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25089106"/>
    <w:p w:rsidR="008178E4" w:rsidRDefault="008867C9" w:rsidP="00FB02D7">
      <w:pPr>
        <w:pStyle w:val="Ttulo2"/>
      </w:pPr>
      <w:r>
        <w:rPr>
          <w:noProof/>
          <w:lang w:eastAsia="pt-BR" w:bidi="ar-SA"/>
        </w:rPr>
        <mc:AlternateContent>
          <mc:Choice Requires="wps">
            <w:drawing>
              <wp:anchor distT="0" distB="0" distL="114300" distR="114300" simplePos="0" relativeHeight="251659264" behindDoc="0" locked="0" layoutInCell="1" allowOverlap="1" wp14:anchorId="698D390E" wp14:editId="69D2CD89">
                <wp:simplePos x="0" y="0"/>
                <wp:positionH relativeFrom="column">
                  <wp:posOffset>5295900</wp:posOffset>
                </wp:positionH>
                <wp:positionV relativeFrom="paragraph">
                  <wp:posOffset>-922586</wp:posOffset>
                </wp:positionV>
                <wp:extent cx="628650" cy="457200"/>
                <wp:effectExtent l="0" t="0" r="0" b="0"/>
                <wp:wrapNone/>
                <wp:docPr id="28" name="Retâ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 cy="4572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28" o:spid="_x0000_s1026" style="position:absolute;margin-left:417pt;margin-top:-72.65pt;width:4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" fillcolor="window" stroked="f" strokeweight="1pt">
                <v:path arrowok="t"/>
              </v:rect>
            </w:pict>
          </mc:Fallback>
        </mc:AlternateContent>
      </w:r>
      <w:r w:rsidR="005C70BF">
        <w:t>O</w:t>
      </w:r>
      <w:proofErr w:type="gramStart"/>
      <w:r w:rsidR="005C70BF">
        <w:t xml:space="preserve"> </w:t>
      </w:r>
      <w:r w:rsidR="005C70BF" w:rsidRPr="001D1678">
        <w:t xml:space="preserve"> </w:t>
      </w:r>
      <w:proofErr w:type="gramEnd"/>
      <w:r w:rsidR="005C70BF" w:rsidRPr="001D1678">
        <w:t xml:space="preserve">BRINCAR </w:t>
      </w:r>
      <w:r w:rsidR="005C70BF">
        <w:t xml:space="preserve">E A LUDICIDADE </w:t>
      </w:r>
      <w:r w:rsidR="005C70BF" w:rsidRPr="001D1678">
        <w:t>COMO SABER</w:t>
      </w:r>
      <w:r w:rsidR="005C70BF">
        <w:t>ES DA PROFISSIONALIDADE DOCENTE N</w:t>
      </w:r>
      <w:r w:rsidR="001D1678" w:rsidRPr="001D1678">
        <w:t>A</w:t>
      </w:r>
      <w:r w:rsidR="00F7501D">
        <w:t xml:space="preserve"> FORMAÇÃO DE PROFESSORAS DA </w:t>
      </w:r>
      <w:r w:rsidR="001D1678" w:rsidRPr="001D1678">
        <w:t>EDUCAÇÃO INFANTIL</w:t>
      </w:r>
      <w:bookmarkEnd w:id="0"/>
      <w:r w:rsidR="00BE16E2">
        <w:t xml:space="preserve"> </w:t>
      </w:r>
    </w:p>
    <w:p w:rsidR="00FB02D7" w:rsidRPr="00FB02D7" w:rsidRDefault="00FB02D7" w:rsidP="00FB02D7">
      <w:pPr>
        <w:rPr>
          <w:lang w:bidi="en-US"/>
        </w:rPr>
      </w:pPr>
    </w:p>
    <w:p w:rsidR="008178E4" w:rsidRPr="008178E4" w:rsidRDefault="008178E4" w:rsidP="008178E4">
      <w:pPr>
        <w:pStyle w:val="Autor"/>
        <w:jc w:val="right"/>
        <w:rPr>
          <w:rFonts w:cs="Times New Roman"/>
        </w:rPr>
      </w:pPr>
      <w:bookmarkStart w:id="1" w:name="_GoBack"/>
      <w:bookmarkEnd w:id="1"/>
    </w:p>
    <w:p w:rsidR="008178E4" w:rsidRPr="008178E4" w:rsidRDefault="008178E4" w:rsidP="008178E4">
      <w:pPr>
        <w:pStyle w:val="NormalWeb"/>
        <w:tabs>
          <w:tab w:val="left" w:pos="1961"/>
        </w:tabs>
        <w:spacing w:before="0" w:beforeAutospacing="0" w:after="0" w:afterAutospacing="0"/>
        <w:ind w:left="2552"/>
        <w:jc w:val="right"/>
        <w:rPr>
          <w:bCs/>
          <w:sz w:val="22"/>
          <w:szCs w:val="22"/>
        </w:rPr>
      </w:pPr>
    </w:p>
    <w:p w:rsidR="0043639F" w:rsidRPr="005C70BF" w:rsidRDefault="0043639F" w:rsidP="0043639F">
      <w:pPr>
        <w:jc w:val="center"/>
        <w:rPr>
          <w:rFonts w:ascii="Times New Roman" w:hAnsi="Times New Roman"/>
          <w:b/>
          <w:sz w:val="24"/>
          <w:szCs w:val="24"/>
        </w:rPr>
      </w:pPr>
      <w:r w:rsidRPr="005C70BF">
        <w:rPr>
          <w:rFonts w:ascii="Times New Roman" w:hAnsi="Times New Roman"/>
          <w:b/>
          <w:sz w:val="24"/>
          <w:szCs w:val="24"/>
        </w:rPr>
        <w:t>RESUMO</w:t>
      </w:r>
    </w:p>
    <w:p w:rsidR="0043639F" w:rsidRPr="005C70BF" w:rsidRDefault="0043639F" w:rsidP="0043639F">
      <w:pPr>
        <w:jc w:val="both"/>
        <w:rPr>
          <w:rFonts w:ascii="Times New Roman" w:hAnsi="Times New Roman"/>
          <w:b/>
          <w:bCs/>
          <w:sz w:val="24"/>
          <w:szCs w:val="24"/>
        </w:rPr>
      </w:pPr>
      <w:r w:rsidRPr="005C70BF">
        <w:rPr>
          <w:rFonts w:ascii="Times New Roman" w:hAnsi="Times New Roman"/>
          <w:sz w:val="24"/>
          <w:szCs w:val="24"/>
        </w:rPr>
        <w:t xml:space="preserve">O texto trata do brincar e da ludicidade como saberes da profissionalidade docente na educação infantil. </w:t>
      </w:r>
      <w:r w:rsidR="005C70BF">
        <w:rPr>
          <w:rFonts w:ascii="Times New Roman" w:hAnsi="Times New Roman"/>
          <w:sz w:val="24"/>
          <w:szCs w:val="24"/>
        </w:rPr>
        <w:t>É</w:t>
      </w:r>
      <w:r w:rsidRPr="005C70BF">
        <w:rPr>
          <w:rFonts w:ascii="Times New Roman" w:hAnsi="Times New Roman"/>
          <w:sz w:val="24"/>
          <w:szCs w:val="24"/>
        </w:rPr>
        <w:t xml:space="preserve"> </w:t>
      </w:r>
      <w:r w:rsidR="005C70BF">
        <w:rPr>
          <w:rFonts w:ascii="Times New Roman" w:hAnsi="Times New Roman"/>
          <w:sz w:val="24"/>
          <w:szCs w:val="24"/>
        </w:rPr>
        <w:t xml:space="preserve">um </w:t>
      </w:r>
      <w:r w:rsidRPr="005C70BF">
        <w:rPr>
          <w:rFonts w:ascii="Times New Roman" w:hAnsi="Times New Roman"/>
          <w:sz w:val="24"/>
          <w:szCs w:val="24"/>
        </w:rPr>
        <w:t xml:space="preserve">recorte de </w:t>
      </w:r>
      <w:r w:rsidR="005C70BF">
        <w:rPr>
          <w:rFonts w:ascii="Times New Roman" w:hAnsi="Times New Roman"/>
          <w:sz w:val="24"/>
          <w:szCs w:val="24"/>
        </w:rPr>
        <w:t xml:space="preserve">uma </w:t>
      </w:r>
      <w:r w:rsidRPr="005C70BF">
        <w:rPr>
          <w:rFonts w:ascii="Times New Roman" w:hAnsi="Times New Roman"/>
          <w:sz w:val="24"/>
          <w:szCs w:val="24"/>
        </w:rPr>
        <w:t xml:space="preserve">pesquisa </w:t>
      </w:r>
      <w:r w:rsidR="005C70BF">
        <w:rPr>
          <w:rFonts w:ascii="Times New Roman" w:hAnsi="Times New Roman"/>
          <w:sz w:val="24"/>
          <w:szCs w:val="24"/>
        </w:rPr>
        <w:t>que b</w:t>
      </w:r>
      <w:r w:rsidRPr="005C70BF">
        <w:rPr>
          <w:rFonts w:ascii="Times New Roman" w:hAnsi="Times New Roman"/>
          <w:sz w:val="24"/>
          <w:szCs w:val="24"/>
        </w:rPr>
        <w:t xml:space="preserve">uscou </w:t>
      </w:r>
      <w:r w:rsidRPr="005C70BF">
        <w:rPr>
          <w:rFonts w:ascii="Times New Roman" w:hAnsi="Times New Roman"/>
          <w:bCs/>
          <w:sz w:val="24"/>
          <w:szCs w:val="24"/>
        </w:rPr>
        <w:t>compreender de que maneira professoras de educação infantil de Jaboatão dos Guararapes se apropria</w:t>
      </w:r>
      <w:r w:rsidR="005C70BF">
        <w:rPr>
          <w:rFonts w:ascii="Times New Roman" w:hAnsi="Times New Roman"/>
          <w:bCs/>
          <w:sz w:val="24"/>
          <w:szCs w:val="24"/>
        </w:rPr>
        <w:t>vam</w:t>
      </w:r>
      <w:r w:rsidRPr="005C70BF">
        <w:rPr>
          <w:rFonts w:ascii="Times New Roman" w:hAnsi="Times New Roman"/>
          <w:bCs/>
          <w:sz w:val="24"/>
          <w:szCs w:val="24"/>
        </w:rPr>
        <w:t xml:space="preserve"> do brincar e da ludicidade como saberes de sua profissionalidade docente a partir da formação continuada na escola. Trata-se de uma pesquisa de campo em quatro instituições com oito participantes. Utilizamos a observação participante e </w:t>
      </w:r>
      <w:r w:rsidRPr="005C70BF">
        <w:rPr>
          <w:rFonts w:ascii="Times New Roman" w:hAnsi="Times New Roman"/>
          <w:sz w:val="24"/>
          <w:szCs w:val="24"/>
        </w:rPr>
        <w:t>como resultados, emergiram: a escola como lugar do brincar e da ludicidade; as contribuições da formação continuada na apropriação do brincar e da ludicidade e as formas de emergência do brincar e da ludicidade.</w:t>
      </w:r>
      <w:r w:rsidR="002C7AB1">
        <w:rPr>
          <w:rFonts w:ascii="Times New Roman" w:hAnsi="Times New Roman"/>
          <w:sz w:val="24"/>
          <w:szCs w:val="24"/>
        </w:rPr>
        <w:t xml:space="preserve"> Ressaltamos que a</w:t>
      </w:r>
      <w:r w:rsidRPr="005C70BF">
        <w:rPr>
          <w:rFonts w:ascii="Times New Roman" w:hAnsi="Times New Roman"/>
          <w:sz w:val="24"/>
          <w:szCs w:val="24"/>
        </w:rPr>
        <w:t xml:space="preserve"> ideia da homologia de processo formativo, paradoxalmente, não suscitou conflitos necessários às reconstruções de </w:t>
      </w:r>
      <w:r w:rsidRPr="005C70BF">
        <w:rPr>
          <w:rFonts w:ascii="Times New Roman" w:hAnsi="Times New Roman"/>
          <w:bCs/>
          <w:sz w:val="24"/>
          <w:szCs w:val="24"/>
        </w:rPr>
        <w:t xml:space="preserve">brincar e </w:t>
      </w:r>
      <w:r w:rsidR="005C70BF">
        <w:rPr>
          <w:rFonts w:ascii="Times New Roman" w:hAnsi="Times New Roman"/>
          <w:bCs/>
          <w:sz w:val="24"/>
          <w:szCs w:val="24"/>
        </w:rPr>
        <w:t>d</w:t>
      </w:r>
      <w:r w:rsidRPr="005C70BF">
        <w:rPr>
          <w:rFonts w:ascii="Times New Roman" w:hAnsi="Times New Roman"/>
          <w:bCs/>
          <w:sz w:val="24"/>
          <w:szCs w:val="24"/>
        </w:rPr>
        <w:t>a ludicidade</w:t>
      </w:r>
      <w:r w:rsidRPr="005C70BF">
        <w:rPr>
          <w:rFonts w:ascii="Times New Roman" w:hAnsi="Times New Roman"/>
          <w:sz w:val="24"/>
          <w:szCs w:val="24"/>
        </w:rPr>
        <w:t xml:space="preserve"> no âmbito </w:t>
      </w:r>
      <w:r w:rsidR="002C7AB1">
        <w:rPr>
          <w:rFonts w:ascii="Times New Roman" w:hAnsi="Times New Roman"/>
          <w:sz w:val="24"/>
          <w:szCs w:val="24"/>
        </w:rPr>
        <w:t xml:space="preserve">de </w:t>
      </w:r>
      <w:r w:rsidR="005C70BF">
        <w:rPr>
          <w:rFonts w:ascii="Times New Roman" w:hAnsi="Times New Roman"/>
          <w:sz w:val="24"/>
          <w:szCs w:val="24"/>
        </w:rPr>
        <w:t>saberes da Educação infantil.</w:t>
      </w:r>
      <w:r w:rsidRPr="005C70BF">
        <w:rPr>
          <w:rFonts w:ascii="Times New Roman" w:hAnsi="Times New Roman"/>
          <w:b/>
          <w:sz w:val="24"/>
          <w:szCs w:val="24"/>
        </w:rPr>
        <w:t xml:space="preserve"> </w:t>
      </w:r>
    </w:p>
    <w:p w:rsidR="0043639F" w:rsidRDefault="0043639F" w:rsidP="0043639F">
      <w:pPr>
        <w:jc w:val="both"/>
        <w:rPr>
          <w:rFonts w:ascii="Times New Roman" w:hAnsi="Times New Roman"/>
          <w:bCs/>
          <w:sz w:val="24"/>
          <w:szCs w:val="24"/>
        </w:rPr>
      </w:pPr>
      <w:r w:rsidRPr="005C70BF">
        <w:rPr>
          <w:rFonts w:ascii="Times New Roman" w:hAnsi="Times New Roman"/>
          <w:b/>
          <w:bCs/>
          <w:sz w:val="24"/>
          <w:szCs w:val="24"/>
        </w:rPr>
        <w:t>Palavras-chave</w:t>
      </w:r>
      <w:r w:rsidR="005C70BF" w:rsidRPr="005C70BF">
        <w:rPr>
          <w:rFonts w:ascii="Times New Roman" w:hAnsi="Times New Roman"/>
          <w:bCs/>
          <w:sz w:val="24"/>
          <w:szCs w:val="24"/>
        </w:rPr>
        <w:t xml:space="preserve">: </w:t>
      </w:r>
      <w:r w:rsidRPr="005C70BF">
        <w:rPr>
          <w:rFonts w:ascii="Times New Roman" w:hAnsi="Times New Roman"/>
          <w:bCs/>
          <w:sz w:val="24"/>
          <w:szCs w:val="24"/>
        </w:rPr>
        <w:t>brincar e ludicidade – profissionalidade docente. Educação infantil</w:t>
      </w:r>
    </w:p>
    <w:p w:rsidR="00FB02D7" w:rsidRDefault="00FB02D7" w:rsidP="00FB02D7">
      <w:pPr>
        <w:jc w:val="center"/>
        <w:rPr>
          <w:rFonts w:ascii="Times New Roman" w:hAnsi="Times New Roman"/>
          <w:b/>
          <w:sz w:val="24"/>
          <w:szCs w:val="24"/>
          <w:lang w:val="en-US"/>
        </w:rPr>
      </w:pPr>
      <w:r>
        <w:rPr>
          <w:rFonts w:ascii="Times New Roman" w:hAnsi="Times New Roman"/>
          <w:b/>
          <w:sz w:val="24"/>
          <w:szCs w:val="24"/>
          <w:lang w:val="en-US"/>
        </w:rPr>
        <w:t>ABSTRACT</w:t>
      </w:r>
    </w:p>
    <w:p w:rsidR="00FB02D7" w:rsidRDefault="00FB02D7" w:rsidP="00FB02D7">
      <w:pPr>
        <w:jc w:val="both"/>
        <w:rPr>
          <w:rFonts w:ascii="Times New Roman" w:hAnsi="Times New Roman"/>
          <w:sz w:val="24"/>
          <w:szCs w:val="24"/>
          <w:lang w:val="en-US"/>
        </w:rPr>
      </w:pPr>
      <w:r>
        <w:rPr>
          <w:rFonts w:ascii="Times New Roman" w:hAnsi="Times New Roman"/>
          <w:sz w:val="24"/>
          <w:szCs w:val="24"/>
          <w:lang w:val="en-US"/>
        </w:rPr>
        <w:t xml:space="preserve">The text deals with play (creative learning) as </w:t>
      </w:r>
      <w:proofErr w:type="gramStart"/>
      <w:r>
        <w:rPr>
          <w:rFonts w:ascii="Times New Roman" w:hAnsi="Times New Roman"/>
          <w:sz w:val="24"/>
          <w:szCs w:val="24"/>
          <w:lang w:val="en-US"/>
        </w:rPr>
        <w:t>a knowledge</w:t>
      </w:r>
      <w:proofErr w:type="gramEnd"/>
      <w:r>
        <w:rPr>
          <w:rFonts w:ascii="Times New Roman" w:hAnsi="Times New Roman"/>
          <w:sz w:val="24"/>
          <w:szCs w:val="24"/>
          <w:lang w:val="en-US"/>
        </w:rPr>
        <w:t xml:space="preserve"> of the teaching profession in Early Childhood Education. It is an approach of a research aimed to understand how early childhood teachers from </w:t>
      </w:r>
      <w:proofErr w:type="spellStart"/>
      <w:r>
        <w:rPr>
          <w:rFonts w:ascii="Times New Roman" w:hAnsi="Times New Roman"/>
          <w:sz w:val="24"/>
          <w:szCs w:val="24"/>
          <w:lang w:val="en-US"/>
        </w:rPr>
        <w:t>Jaboatão</w:t>
      </w:r>
      <w:proofErr w:type="spellEnd"/>
      <w:r>
        <w:rPr>
          <w:rFonts w:ascii="Times New Roman" w:hAnsi="Times New Roman"/>
          <w:sz w:val="24"/>
          <w:szCs w:val="24"/>
          <w:lang w:val="en-US"/>
        </w:rPr>
        <w:t xml:space="preserve"> dos Guararapes appropriated playing as a part of their teaching profession from continuing education at school. It is a field research, realized in four institutions with eight participants. </w:t>
      </w:r>
      <w:proofErr w:type="gramStart"/>
      <w:r>
        <w:rPr>
          <w:rFonts w:ascii="Times New Roman" w:hAnsi="Times New Roman"/>
          <w:sz w:val="24"/>
          <w:szCs w:val="24"/>
          <w:lang w:val="en-US"/>
        </w:rPr>
        <w:t>We  made</w:t>
      </w:r>
      <w:proofErr w:type="gramEnd"/>
      <w:r>
        <w:rPr>
          <w:rFonts w:ascii="Times New Roman" w:hAnsi="Times New Roman"/>
          <w:sz w:val="24"/>
          <w:szCs w:val="24"/>
          <w:lang w:val="en-US"/>
        </w:rPr>
        <w:t xml:space="preserve"> use of the participant observation method and the results we came across were that the school is a place of play; the contributions of continuing education in the appropriation of playfulness, and emergency forms of playing and active learning. We emphasize that the idea of homology in the formation process, paradoxically, did not evoke conflicts about the reconstructions of play in the context of knowledge in child education.</w:t>
      </w:r>
    </w:p>
    <w:p w:rsidR="00FB02D7" w:rsidRDefault="00FB02D7" w:rsidP="00FB02D7">
      <w:r>
        <w:rPr>
          <w:rFonts w:ascii="Times New Roman" w:hAnsi="Times New Roman"/>
          <w:b/>
          <w:sz w:val="24"/>
          <w:szCs w:val="24"/>
          <w:lang w:val="en-US"/>
        </w:rPr>
        <w:t>Keywords:</w:t>
      </w:r>
      <w:r>
        <w:rPr>
          <w:rFonts w:ascii="Times New Roman" w:hAnsi="Times New Roman"/>
          <w:sz w:val="24"/>
          <w:szCs w:val="24"/>
          <w:lang w:val="en-US"/>
        </w:rPr>
        <w:t xml:space="preserve"> play and playfulness - teaching profession. </w:t>
      </w:r>
      <w:proofErr w:type="gramStart"/>
      <w:r>
        <w:rPr>
          <w:rFonts w:ascii="Times New Roman" w:hAnsi="Times New Roman"/>
          <w:sz w:val="24"/>
          <w:szCs w:val="24"/>
          <w:lang w:val="en-US"/>
        </w:rPr>
        <w:t>Child education.</w:t>
      </w:r>
      <w:proofErr w:type="gramEnd"/>
    </w:p>
    <w:p w:rsidR="008178E4" w:rsidRPr="008178E4" w:rsidRDefault="008178E4" w:rsidP="002504D8">
      <w:pPr>
        <w:pStyle w:val="Subttulo"/>
      </w:pPr>
      <w:r w:rsidRPr="008178E4">
        <w:t>Introdução</w:t>
      </w:r>
    </w:p>
    <w:p w:rsidR="00617EC6" w:rsidRDefault="008178E4" w:rsidP="00362082">
      <w:pPr>
        <w:pStyle w:val="Norm"/>
      </w:pPr>
      <w:r w:rsidRPr="008178E4">
        <w:t xml:space="preserve">O processo de humanização tem como ponto de partida o </w:t>
      </w:r>
      <w:r w:rsidR="00295C1C">
        <w:t>r</w:t>
      </w:r>
      <w:r>
        <w:t>econhecer-se</w:t>
      </w:r>
      <w:r w:rsidR="00295C1C">
        <w:t xml:space="preserve"> e inquietar-se</w:t>
      </w:r>
      <w:r>
        <w:t xml:space="preserve"> </w:t>
      </w:r>
      <w:r w:rsidR="00295C1C">
        <w:t>acerca de seu lugar como</w:t>
      </w:r>
      <w:r w:rsidR="00457BEC">
        <w:t xml:space="preserve"> sujeito no </w:t>
      </w:r>
      <w:r w:rsidRPr="008178E4">
        <w:t>mundo, que</w:t>
      </w:r>
      <w:r w:rsidR="00295C1C">
        <w:t xml:space="preserve"> decide intervir na busca de mudança em face de engajar-se a um projeto coletivo</w:t>
      </w:r>
      <w:r w:rsidR="00C12FCB">
        <w:t>,</w:t>
      </w:r>
      <w:r w:rsidR="00295C1C">
        <w:t xml:space="preserve"> </w:t>
      </w:r>
      <w:r w:rsidRPr="008178E4">
        <w:t>nas ações construídas entre os próprios seres humanos</w:t>
      </w:r>
      <w:r w:rsidR="00D807DB">
        <w:t xml:space="preserve"> </w:t>
      </w:r>
      <w:proofErr w:type="gramStart"/>
      <w:r w:rsidR="00D807DB">
        <w:t>(</w:t>
      </w:r>
      <w:r w:rsidRPr="008178E4">
        <w:t>F</w:t>
      </w:r>
      <w:r w:rsidR="00D807DB" w:rsidRPr="008178E4">
        <w:t>REIRE</w:t>
      </w:r>
      <w:r w:rsidR="00D807DB">
        <w:t xml:space="preserve"> (2005</w:t>
      </w:r>
      <w:r w:rsidR="0039268F">
        <w:t>a</w:t>
      </w:r>
      <w:r w:rsidR="002504D8">
        <w:t>).</w:t>
      </w:r>
      <w:proofErr w:type="gramEnd"/>
      <w:r w:rsidR="002504D8">
        <w:t xml:space="preserve"> </w:t>
      </w:r>
      <w:r w:rsidRPr="008178E4">
        <w:t>Dentre as</w:t>
      </w:r>
      <w:r w:rsidR="002F17F9">
        <w:t xml:space="preserve"> possibilidades </w:t>
      </w:r>
      <w:r w:rsidRPr="008178E4">
        <w:t xml:space="preserve">que a escola de educação infantil e, mais especialmente, os/as professores/as </w:t>
      </w:r>
      <w:r w:rsidR="00965355">
        <w:t xml:space="preserve">têm de </w:t>
      </w:r>
      <w:r w:rsidR="002F17F9">
        <w:t>possibilitar à</w:t>
      </w:r>
      <w:r w:rsidRPr="008178E4">
        <w:t xml:space="preserve">s </w:t>
      </w:r>
      <w:r w:rsidRPr="008178E4">
        <w:lastRenderedPageBreak/>
        <w:t>crianças</w:t>
      </w:r>
      <w:r w:rsidR="002F17F9">
        <w:t xml:space="preserve"> uma educação humanizadora </w:t>
      </w:r>
      <w:r w:rsidRPr="008178E4">
        <w:t xml:space="preserve">destacamos o brincar </w:t>
      </w:r>
      <w:r w:rsidR="00C026BA" w:rsidRPr="00C026BA">
        <w:t xml:space="preserve">e a ludicidade </w:t>
      </w:r>
      <w:r w:rsidR="00C026BA">
        <w:t>como saberes para professores/as da educação infantil e</w:t>
      </w:r>
      <w:r w:rsidR="002F17F9">
        <w:t xml:space="preserve"> </w:t>
      </w:r>
      <w:r w:rsidRPr="008178E4">
        <w:t>espaço de abertura</w:t>
      </w:r>
      <w:r w:rsidR="002F17F9">
        <w:t xml:space="preserve"> que a</w:t>
      </w:r>
      <w:r w:rsidR="00457BEC">
        <w:t xml:space="preserve"> </w:t>
      </w:r>
      <w:r w:rsidR="003F05D7">
        <w:t xml:space="preserve">criança dispõe no sentido </w:t>
      </w:r>
      <w:r w:rsidR="002F17F9">
        <w:t xml:space="preserve">de atribuir significados ao mundo, em um processo </w:t>
      </w:r>
      <w:r w:rsidR="00617EC6">
        <w:t>dinâmico e</w:t>
      </w:r>
      <w:r w:rsidR="008B6D07">
        <w:t xml:space="preserve"> </w:t>
      </w:r>
      <w:r w:rsidR="002F17F9">
        <w:t xml:space="preserve">dialético de apropriação </w:t>
      </w:r>
      <w:r w:rsidR="00C12FCB">
        <w:t>e</w:t>
      </w:r>
      <w:r w:rsidR="00617EC6">
        <w:t>m</w:t>
      </w:r>
      <w:r w:rsidR="00C12FCB">
        <w:t xml:space="preserve"> </w:t>
      </w:r>
      <w:r w:rsidR="002F17F9">
        <w:t xml:space="preserve">busca </w:t>
      </w:r>
      <w:r w:rsidR="00617EC6">
        <w:t xml:space="preserve">de compreender e </w:t>
      </w:r>
      <w:r w:rsidR="00C12FCB">
        <w:t>transformar a realidade</w:t>
      </w:r>
      <w:r w:rsidR="00617EC6">
        <w:t xml:space="preserve"> em que vive. </w:t>
      </w:r>
      <w:r w:rsidRPr="008178E4">
        <w:t xml:space="preserve"> </w:t>
      </w:r>
    </w:p>
    <w:p w:rsidR="008178E4" w:rsidRPr="008178E4" w:rsidRDefault="008178E4" w:rsidP="00362082">
      <w:pPr>
        <w:pStyle w:val="Norm"/>
      </w:pPr>
      <w:r w:rsidRPr="008178E4">
        <w:t xml:space="preserve">Movidas por essas reflexões, </w:t>
      </w:r>
      <w:r w:rsidR="003F05D7">
        <w:t>apresentamos um</w:t>
      </w:r>
      <w:r w:rsidRPr="008178E4">
        <w:t xml:space="preserve"> recorte de um est</w:t>
      </w:r>
      <w:r w:rsidR="003F05D7">
        <w:t>udo mais amplo</w:t>
      </w:r>
      <w:r w:rsidR="005D07D1">
        <w:t xml:space="preserve"> (FREITAS, 2014), </w:t>
      </w:r>
      <w:r w:rsidR="003F05D7">
        <w:t>que indagou</w:t>
      </w:r>
      <w:r w:rsidR="009B500C">
        <w:t>:</w:t>
      </w:r>
      <w:r w:rsidR="003F05D7">
        <w:t xml:space="preserve"> de que maneira o bri</w:t>
      </w:r>
      <w:r w:rsidRPr="008178E4">
        <w:t>ncar e a ludicidade, como sabere</w:t>
      </w:r>
      <w:r w:rsidR="00385327">
        <w:t xml:space="preserve">s da profissionalidade docente </w:t>
      </w:r>
      <w:proofErr w:type="gramStart"/>
      <w:r w:rsidR="009B500C">
        <w:t>eram</w:t>
      </w:r>
      <w:proofErr w:type="gramEnd"/>
      <w:r w:rsidR="009B500C">
        <w:t xml:space="preserve"> </w:t>
      </w:r>
      <w:r w:rsidRPr="008178E4">
        <w:t xml:space="preserve">apropriados por professores/as da educação infantil a partir </w:t>
      </w:r>
      <w:r w:rsidR="00385327">
        <w:t>da</w:t>
      </w:r>
      <w:r w:rsidRPr="008178E4">
        <w:t xml:space="preserve"> formação continuada </w:t>
      </w:r>
      <w:r w:rsidR="00385327">
        <w:t xml:space="preserve">em </w:t>
      </w:r>
      <w:r w:rsidRPr="008178E4">
        <w:t>escolas do município de Jaboatão dos Guararapes no período de 2010 a 2012</w:t>
      </w:r>
      <w:r w:rsidR="00385327">
        <w:t xml:space="preserve">? </w:t>
      </w:r>
    </w:p>
    <w:p w:rsidR="008B6D07" w:rsidRDefault="00385327" w:rsidP="00362082">
      <w:pPr>
        <w:pStyle w:val="Norm"/>
        <w:rPr>
          <w:b/>
        </w:rPr>
      </w:pPr>
      <w:r>
        <w:t xml:space="preserve">Buscamos </w:t>
      </w:r>
      <w:r w:rsidR="008178E4" w:rsidRPr="008178E4">
        <w:t>compreender como os/as professores/as investigados</w:t>
      </w:r>
      <w:r w:rsidR="008B6D07">
        <w:t>/as</w:t>
      </w:r>
      <w:r w:rsidR="008178E4" w:rsidRPr="008178E4">
        <w:t xml:space="preserve"> da educação infantil se apropriavam do brincar e da ludicidade como saberes de sua profissionalidade docente e</w:t>
      </w:r>
      <w:r w:rsidR="008B6D07">
        <w:t>, nesta perspectiva</w:t>
      </w:r>
      <w:r w:rsidR="009B500C">
        <w:t>,</w:t>
      </w:r>
      <w:r w:rsidR="008B6D07">
        <w:t xml:space="preserve"> </w:t>
      </w:r>
      <w:r w:rsidR="008178E4" w:rsidRPr="008178E4">
        <w:t>identificar e analisar fatores limitantes e potencializadores, relacionados à formação continuada na escola, que interferem na apropriação do brincar e da ludicidade como saberes fundamentais de sua profissionalidade docente</w:t>
      </w:r>
      <w:r w:rsidR="00C026BA">
        <w:t xml:space="preserve">, </w:t>
      </w:r>
      <w:r w:rsidR="008178E4" w:rsidRPr="008178E4">
        <w:t>conforme trataremos nos tópicos</w:t>
      </w:r>
      <w:r w:rsidR="008B6D07">
        <w:t xml:space="preserve"> a</w:t>
      </w:r>
      <w:r w:rsidR="008178E4" w:rsidRPr="008178E4">
        <w:t xml:space="preserve"> seguir.   </w:t>
      </w:r>
    </w:p>
    <w:p w:rsidR="008178E4" w:rsidRPr="00E6562B" w:rsidRDefault="00E6562B" w:rsidP="00E6562B">
      <w:pPr>
        <w:pStyle w:val="Norm"/>
        <w:ind w:firstLine="0"/>
        <w:rPr>
          <w:b/>
        </w:rPr>
      </w:pPr>
      <w:proofErr w:type="gramStart"/>
      <w:r>
        <w:rPr>
          <w:b/>
        </w:rPr>
        <w:t>2</w:t>
      </w:r>
      <w:proofErr w:type="gramEnd"/>
      <w:r>
        <w:rPr>
          <w:b/>
        </w:rPr>
        <w:t xml:space="preserve"> </w:t>
      </w:r>
      <w:r w:rsidRPr="00E6562B">
        <w:rPr>
          <w:b/>
        </w:rPr>
        <w:t>O BRINCAR NA FORMAÇÃO CONTINUADA COMO SABER DE UMA PROFISSIONALIDADE DOCENTE QUE SE REFAZ NO MOVIMENTO DA PRÁXIS.</w:t>
      </w:r>
    </w:p>
    <w:p w:rsidR="00812CEE" w:rsidRDefault="00457BEC" w:rsidP="00362082">
      <w:pPr>
        <w:pStyle w:val="Norm"/>
      </w:pPr>
      <w:r>
        <w:t xml:space="preserve">Estudos recentes apontam </w:t>
      </w:r>
      <w:r w:rsidR="005056A0">
        <w:t xml:space="preserve">para </w:t>
      </w:r>
      <w:proofErr w:type="gramStart"/>
      <w:r w:rsidR="005056A0">
        <w:t xml:space="preserve">o </w:t>
      </w:r>
      <w:r w:rsidR="00224188">
        <w:t>brincar</w:t>
      </w:r>
      <w:proofErr w:type="gramEnd"/>
      <w:r w:rsidR="00247272">
        <w:t xml:space="preserve"> e a ludicidade  </w:t>
      </w:r>
      <w:r w:rsidR="009B500C">
        <w:t>na</w:t>
      </w:r>
      <w:r w:rsidR="008178E4" w:rsidRPr="008178E4">
        <w:t xml:space="preserve"> educação infanti</w:t>
      </w:r>
      <w:r>
        <w:t xml:space="preserve">l como </w:t>
      </w:r>
      <w:r w:rsidR="008178E4" w:rsidRPr="008178E4">
        <w:t>importante</w:t>
      </w:r>
      <w:r w:rsidR="00D807DB">
        <w:t>s</w:t>
      </w:r>
      <w:r w:rsidR="001C0FCF">
        <w:t xml:space="preserve">, </w:t>
      </w:r>
      <w:r>
        <w:t xml:space="preserve">mas ainda </w:t>
      </w:r>
      <w:r w:rsidR="009B500C">
        <w:t xml:space="preserve">não </w:t>
      </w:r>
      <w:r w:rsidR="00C026BA">
        <w:t>como</w:t>
      </w:r>
      <w:r w:rsidR="009B500C">
        <w:t xml:space="preserve">  </w:t>
      </w:r>
      <w:r w:rsidR="001C0FCF">
        <w:t>objeto</w:t>
      </w:r>
      <w:r w:rsidR="00C026BA">
        <w:t>s</w:t>
      </w:r>
      <w:r w:rsidR="001C0FCF">
        <w:t xml:space="preserve"> de reflexão </w:t>
      </w:r>
      <w:r w:rsidR="005056A0">
        <w:t>do/da</w:t>
      </w:r>
      <w:r w:rsidR="009B500C">
        <w:t xml:space="preserve"> </w:t>
      </w:r>
      <w:r w:rsidR="005056A0">
        <w:t xml:space="preserve"> professor/a </w:t>
      </w:r>
      <w:r w:rsidR="001C0FCF">
        <w:t>quanto ao papel que ocupa na</w:t>
      </w:r>
      <w:r w:rsidR="005056A0">
        <w:t xml:space="preserve"> sua  prática docente, </w:t>
      </w:r>
      <w:r w:rsidR="008178E4" w:rsidRPr="008178E4">
        <w:t>nas formas e</w:t>
      </w:r>
      <w:r w:rsidR="001C6D2A">
        <w:t xml:space="preserve"> modos como ocorre nas escolas</w:t>
      </w:r>
      <w:r w:rsidR="009B500C">
        <w:t xml:space="preserve"> </w:t>
      </w:r>
      <w:r w:rsidR="001C6D2A">
        <w:t>, mesmo presente</w:t>
      </w:r>
      <w:r w:rsidR="008178E4" w:rsidRPr="008178E4">
        <w:t xml:space="preserve"> </w:t>
      </w:r>
      <w:r w:rsidR="00385327">
        <w:t>na sala de aula</w:t>
      </w:r>
      <w:r w:rsidR="008178E4" w:rsidRPr="008178E4">
        <w:t>, especialmente através da</w:t>
      </w:r>
      <w:r w:rsidR="009B500C">
        <w:t xml:space="preserve"> </w:t>
      </w:r>
      <w:r w:rsidR="008178E4" w:rsidRPr="008178E4">
        <w:t>criança</w:t>
      </w:r>
      <w:r w:rsidR="009B500C">
        <w:t xml:space="preserve"> </w:t>
      </w:r>
      <w:r w:rsidR="001C6D2A">
        <w:t>que brinca mesmo que entre uma atividade</w:t>
      </w:r>
      <w:r w:rsidR="009B500C">
        <w:t xml:space="preserve"> e </w:t>
      </w:r>
      <w:r w:rsidR="001C6D2A">
        <w:t xml:space="preserve"> outra. </w:t>
      </w:r>
      <w:r w:rsidR="00247272">
        <w:t xml:space="preserve">Esta realidade </w:t>
      </w:r>
      <w:r w:rsidR="00812CEE">
        <w:t xml:space="preserve">observada em </w:t>
      </w:r>
      <w:r w:rsidR="008178E4" w:rsidRPr="008178E4">
        <w:t>Freitas (2014</w:t>
      </w:r>
      <w:r w:rsidR="009B500C">
        <w:t xml:space="preserve">) é também </w:t>
      </w:r>
      <w:r w:rsidR="00812CEE">
        <w:t>apresentada por</w:t>
      </w:r>
      <w:r w:rsidR="00D807DB">
        <w:t xml:space="preserve"> </w:t>
      </w:r>
      <w:r w:rsidR="001C6D2A">
        <w:t>Haddad (2015)</w:t>
      </w:r>
      <w:r w:rsidR="005D07D1">
        <w:t>.</w:t>
      </w:r>
      <w:r w:rsidR="008178E4" w:rsidRPr="008178E4">
        <w:t xml:space="preserve"> </w:t>
      </w:r>
    </w:p>
    <w:p w:rsidR="00551D9F" w:rsidRDefault="00812CEE" w:rsidP="00362082">
      <w:pPr>
        <w:pStyle w:val="Norm"/>
      </w:pPr>
      <w:r>
        <w:t xml:space="preserve">Freitas (2014) ressalta </w:t>
      </w:r>
      <w:r w:rsidR="001C6D2A">
        <w:t>o</w:t>
      </w:r>
      <w:r w:rsidR="008178E4" w:rsidRPr="008178E4">
        <w:t xml:space="preserve"> brincar vinculado à criança pequena e a ludicidade princípio, elemento ou impulso que mobiliza o ser humano a outra esfera ou forma de relação com e no mundo</w:t>
      </w:r>
      <w:r w:rsidR="00362082">
        <w:t xml:space="preserve"> que</w:t>
      </w:r>
      <w:r w:rsidR="008178E4" w:rsidRPr="008178E4">
        <w:t xml:space="preserve"> emerge na relação estabelecida entre a criança e o mundo, podendo ser potencializada na escola através de experiências envolvendo linguagens expressivas, que têm lugar na educação infantil, como a dança, a música, a pintura, o teatro, a leitura e contação de história, dentre outras que se constituem como elementos </w:t>
      </w:r>
      <w:r w:rsidR="008178E4" w:rsidRPr="008178E4">
        <w:lastRenderedPageBreak/>
        <w:t>lúdicos</w:t>
      </w:r>
      <w:r w:rsidR="00362082">
        <w:t xml:space="preserve"> (PAVANI, 2010),</w:t>
      </w:r>
      <w:r w:rsidR="0039268F">
        <w:t xml:space="preserve"> </w:t>
      </w:r>
      <w:r w:rsidR="008178E4" w:rsidRPr="008178E4">
        <w:t>na relação estabelecida com e entre as cr</w:t>
      </w:r>
      <w:r w:rsidR="00457BEC">
        <w:t>ianças nas práticas cotidianas</w:t>
      </w:r>
      <w:r w:rsidR="00551D9F">
        <w:t>.</w:t>
      </w:r>
    </w:p>
    <w:p w:rsidR="00812CEE" w:rsidRDefault="00812CEE" w:rsidP="00362082">
      <w:pPr>
        <w:pStyle w:val="Norm"/>
      </w:pPr>
      <w:r>
        <w:t xml:space="preserve"> </w:t>
      </w:r>
      <w:r w:rsidR="008178E4" w:rsidRPr="008178E4">
        <w:t>Alinhamo-nos a Tardif (2011), ao afirmar que os saberes têm natureza social, construídos individualmente por cada professor em sua prática, em meio a um processo de interações e condicionamentos de diversas ordens e também de maneira crítica pe</w:t>
      </w:r>
      <w:r w:rsidR="005D07D1">
        <w:t xml:space="preserve">lo estudo e reflexão do fazer. </w:t>
      </w:r>
      <w:r w:rsidR="008178E4" w:rsidRPr="008178E4">
        <w:t xml:space="preserve">O reconhecimento da natureza dessas relações pelo/a </w:t>
      </w:r>
      <w:r w:rsidR="00385327">
        <w:t xml:space="preserve">professor/a </w:t>
      </w:r>
      <w:r w:rsidR="008178E4" w:rsidRPr="008178E4">
        <w:t>tem repercussão na construção da sua profissionalidade docente de maneira crítica e instituinte, como defendem C</w:t>
      </w:r>
      <w:r>
        <w:t>ontreras (2002) e Ramos (201</w:t>
      </w:r>
      <w:r w:rsidR="005D07D1">
        <w:t>2</w:t>
      </w:r>
      <w:r>
        <w:t xml:space="preserve">) ao tratar da importância </w:t>
      </w:r>
      <w:r w:rsidR="008178E4" w:rsidRPr="008178E4">
        <w:t xml:space="preserve">de as professoras aprenderem a olhar a infância </w:t>
      </w:r>
      <w:r>
        <w:t xml:space="preserve">em </w:t>
      </w:r>
      <w:r w:rsidR="00C026BA">
        <w:t>suas especificidades.</w:t>
      </w:r>
    </w:p>
    <w:p w:rsidR="006E0890" w:rsidRDefault="00C026BA" w:rsidP="00362082">
      <w:pPr>
        <w:pStyle w:val="Norm"/>
      </w:pPr>
      <w:r>
        <w:t xml:space="preserve"> </w:t>
      </w:r>
      <w:r w:rsidR="00F7501D">
        <w:t>N</w:t>
      </w:r>
      <w:r w:rsidR="008178E4" w:rsidRPr="008178E4">
        <w:t xml:space="preserve">a relação </w:t>
      </w:r>
      <w:r w:rsidR="00362082">
        <w:t>lúdica</w:t>
      </w:r>
      <w:r w:rsidR="008178E4" w:rsidRPr="008178E4">
        <w:t xml:space="preserve"> entre homem e mundo emergem saberes dos mais diversos campos que se fundem no desenvolvimento de uma razão que </w:t>
      </w:r>
      <w:r w:rsidR="005D07D1">
        <w:t xml:space="preserve">é sensível, criativa e crítica </w:t>
      </w:r>
      <w:r w:rsidR="008178E4" w:rsidRPr="008178E4">
        <w:t>e que permite ao ser humano lutar contra a domesticação</w:t>
      </w:r>
      <w:r w:rsidR="005D07D1">
        <w:t>,</w:t>
      </w:r>
      <w:r w:rsidR="008178E4" w:rsidRPr="008178E4">
        <w:t xml:space="preserve"> na reinvenção de si próprio, o que na criança ocorre a partir do brincar, especificamente na brincadeira de faz-de-conta como lugar de transgressão e transformação.</w:t>
      </w:r>
    </w:p>
    <w:p w:rsidR="005217B3" w:rsidRDefault="008178E4" w:rsidP="00362082">
      <w:pPr>
        <w:pStyle w:val="Norm"/>
      </w:pPr>
      <w:r w:rsidRPr="008178E4">
        <w:t xml:space="preserve"> </w:t>
      </w:r>
    </w:p>
    <w:p w:rsidR="005217B3" w:rsidRPr="005217B3" w:rsidRDefault="005217B3" w:rsidP="005217B3">
      <w:pPr>
        <w:tabs>
          <w:tab w:val="center" w:pos="-709"/>
          <w:tab w:val="center" w:pos="-426"/>
        </w:tabs>
        <w:spacing w:line="360" w:lineRule="auto"/>
        <w:jc w:val="both"/>
        <w:rPr>
          <w:rFonts w:ascii="Times New Roman" w:hAnsi="Times New Roman"/>
          <w:sz w:val="24"/>
          <w:szCs w:val="24"/>
        </w:rPr>
      </w:pPr>
      <w:r w:rsidRPr="005217B3">
        <w:rPr>
          <w:rFonts w:ascii="Times New Roman" w:hAnsi="Times New Roman"/>
          <w:b/>
          <w:sz w:val="24"/>
          <w:szCs w:val="24"/>
        </w:rPr>
        <w:t xml:space="preserve">O Brincar e a Ludicidade </w:t>
      </w:r>
      <w:r>
        <w:rPr>
          <w:rFonts w:ascii="Times New Roman" w:hAnsi="Times New Roman"/>
          <w:b/>
          <w:sz w:val="24"/>
          <w:szCs w:val="24"/>
        </w:rPr>
        <w:t xml:space="preserve">em seus paradoxos </w:t>
      </w:r>
      <w:r w:rsidRPr="005217B3">
        <w:rPr>
          <w:rFonts w:ascii="Times New Roman" w:hAnsi="Times New Roman"/>
          <w:b/>
          <w:sz w:val="24"/>
          <w:szCs w:val="24"/>
        </w:rPr>
        <w:t xml:space="preserve">na Educação Infantil </w:t>
      </w:r>
    </w:p>
    <w:p w:rsidR="006D422C" w:rsidRDefault="00F7501D" w:rsidP="00362082">
      <w:pPr>
        <w:pStyle w:val="Norm"/>
      </w:pPr>
      <w:r>
        <w:t xml:space="preserve">Para o estudo do brincar </w:t>
      </w:r>
      <w:r w:rsidR="005D07D1">
        <w:t>e da dimensão lúdica destacamos</w:t>
      </w:r>
      <w:r w:rsidR="008178E4" w:rsidRPr="008178E4">
        <w:t xml:space="preserve"> Vygotsky (1991), Brougère (2004),</w:t>
      </w:r>
      <w:r w:rsidR="005D07D1">
        <w:t xml:space="preserve"> H</w:t>
      </w:r>
      <w:r w:rsidR="005D07D1" w:rsidRPr="008178E4">
        <w:t xml:space="preserve">orn </w:t>
      </w:r>
      <w:r w:rsidR="006D422C">
        <w:t>(</w:t>
      </w:r>
      <w:r w:rsidR="005D07D1" w:rsidRPr="008178E4">
        <w:t>2004</w:t>
      </w:r>
      <w:r w:rsidR="006D422C">
        <w:t>)</w:t>
      </w:r>
      <w:r w:rsidR="008178E4" w:rsidRPr="008178E4">
        <w:t xml:space="preserve"> Pedrosa (2005), </w:t>
      </w:r>
      <w:r w:rsidR="006D422C">
        <w:t>M</w:t>
      </w:r>
      <w:r w:rsidR="005D07D1">
        <w:t xml:space="preserve">acedo </w:t>
      </w:r>
      <w:proofErr w:type="gramStart"/>
      <w:r w:rsidR="005D07D1">
        <w:t>et</w:t>
      </w:r>
      <w:proofErr w:type="gramEnd"/>
      <w:r w:rsidR="005D07D1">
        <w:t xml:space="preserve"> al., (2005), </w:t>
      </w:r>
      <w:r w:rsidR="008178E4" w:rsidRPr="008178E4">
        <w:t>Alcântara (2006), Kishimoto (2001, 2010),</w:t>
      </w:r>
      <w:r w:rsidR="00C026BA" w:rsidRPr="00C026BA">
        <w:t xml:space="preserve"> </w:t>
      </w:r>
      <w:proofErr w:type="spellStart"/>
      <w:r w:rsidR="00C026BA" w:rsidRPr="008178E4">
        <w:t>Gouvea</w:t>
      </w:r>
      <w:proofErr w:type="spellEnd"/>
      <w:r w:rsidR="00C026BA" w:rsidRPr="008178E4">
        <w:t xml:space="preserve"> (2009),</w:t>
      </w:r>
      <w:r w:rsidR="005D07D1">
        <w:t xml:space="preserve"> </w:t>
      </w:r>
      <w:r w:rsidR="005D07D1" w:rsidRPr="008178E4">
        <w:t>Pavani (2010</w:t>
      </w:r>
      <w:r w:rsidR="005D07D1">
        <w:t xml:space="preserve"> </w:t>
      </w:r>
      <w:r w:rsidR="005D07D1" w:rsidRPr="008178E4">
        <w:t>Santos (2011</w:t>
      </w:r>
      <w:r w:rsidR="005D07D1">
        <w:t xml:space="preserve">, </w:t>
      </w:r>
      <w:proofErr w:type="spellStart"/>
      <w:r w:rsidR="005D07D1" w:rsidRPr="008178E4">
        <w:t>Simionato</w:t>
      </w:r>
      <w:proofErr w:type="spellEnd"/>
      <w:r w:rsidR="005D07D1" w:rsidRPr="008178E4">
        <w:t xml:space="preserve"> e </w:t>
      </w:r>
      <w:proofErr w:type="spellStart"/>
      <w:r w:rsidR="005D07D1" w:rsidRPr="008178E4">
        <w:t>Spessato</w:t>
      </w:r>
      <w:proofErr w:type="spellEnd"/>
      <w:r w:rsidR="005D07D1" w:rsidRPr="008178E4">
        <w:t xml:space="preserve"> (2011</w:t>
      </w:r>
      <w:r w:rsidR="005D07D1">
        <w:t>),</w:t>
      </w:r>
      <w:r w:rsidR="00C026BA" w:rsidRPr="008178E4">
        <w:t xml:space="preserve"> </w:t>
      </w:r>
      <w:r w:rsidR="008178E4" w:rsidRPr="008178E4">
        <w:t>Carvalho et al., (2012), Fortuna ( 2012) e</w:t>
      </w:r>
      <w:r w:rsidR="00E52B35">
        <w:t xml:space="preserve"> Freitas (2005, 2008,2014)</w:t>
      </w:r>
      <w:r w:rsidR="008178E4" w:rsidRPr="008178E4">
        <w:t xml:space="preserve">. </w:t>
      </w:r>
    </w:p>
    <w:p w:rsidR="005D6F2B" w:rsidRDefault="008178E4" w:rsidP="00362082">
      <w:pPr>
        <w:pStyle w:val="Norm"/>
      </w:pPr>
      <w:r w:rsidRPr="008178E4">
        <w:t xml:space="preserve">Em suas diferenças, </w:t>
      </w:r>
      <w:r w:rsidR="006D422C">
        <w:t>tais</w:t>
      </w:r>
      <w:r w:rsidRPr="008178E4">
        <w:t xml:space="preserve"> autor</w:t>
      </w:r>
      <w:r w:rsidR="006D422C">
        <w:t>es/as</w:t>
      </w:r>
      <w:r w:rsidRPr="008178E4">
        <w:t xml:space="preserve"> aproximam-se da compreensão d</w:t>
      </w:r>
      <w:r w:rsidR="005D07D1">
        <w:t>esses</w:t>
      </w:r>
      <w:r w:rsidRPr="008178E4">
        <w:t xml:space="preserve"> fenômeno</w:t>
      </w:r>
      <w:r w:rsidR="005D07D1">
        <w:t>s</w:t>
      </w:r>
      <w:r w:rsidRPr="008178E4">
        <w:t xml:space="preserve"> como ato de envolvimento e de liberdade e, ao mesmo tempo, </w:t>
      </w:r>
      <w:r w:rsidR="005D07D1">
        <w:t xml:space="preserve">o brincar como </w:t>
      </w:r>
      <w:r w:rsidRPr="008178E4">
        <w:t xml:space="preserve">um fenômeno cultural que se refaz na relação da criança com o mundo, o que também o caracteriza como singularidade das crianças. </w:t>
      </w:r>
      <w:r w:rsidR="005D6F2B" w:rsidRPr="008178E4">
        <w:t xml:space="preserve">Para </w:t>
      </w:r>
      <w:proofErr w:type="spellStart"/>
      <w:r w:rsidR="005D6F2B" w:rsidRPr="008178E4">
        <w:t>Gouvea</w:t>
      </w:r>
      <w:proofErr w:type="spellEnd"/>
      <w:r w:rsidR="005D6F2B" w:rsidRPr="008178E4">
        <w:t xml:space="preserve"> (2009), "[...] o caráter lúdico media a ação da criança no mundo" (p.29). </w:t>
      </w:r>
    </w:p>
    <w:p w:rsidR="008178E4" w:rsidRPr="008178E4" w:rsidRDefault="008178E4" w:rsidP="00362082">
      <w:pPr>
        <w:pStyle w:val="Norm"/>
      </w:pPr>
      <w:r w:rsidRPr="008178E4">
        <w:t xml:space="preserve">Em Freitas (2014) </w:t>
      </w:r>
      <w:r w:rsidR="00362082">
        <w:t>há</w:t>
      </w:r>
      <w:r w:rsidRPr="008178E4">
        <w:t xml:space="preserve"> especificidade do brincar e/ou do jogo da criança</w:t>
      </w:r>
      <w:r w:rsidR="00362082">
        <w:t xml:space="preserve">, com relação ao </w:t>
      </w:r>
      <w:r w:rsidRPr="008178E4">
        <w:t>adulto, no modo como ela constrói a sua cultura lúdica, especialmente se formos pensar na brincadeira de faz-de-conta tal como tratada por Vygotsky (1991), como principal atividade da criança.</w:t>
      </w:r>
      <w:r w:rsidR="006D422C">
        <w:t xml:space="preserve"> </w:t>
      </w:r>
      <w:r w:rsidRPr="008178E4">
        <w:t xml:space="preserve">Para Carvalho </w:t>
      </w:r>
      <w:proofErr w:type="gramStart"/>
      <w:r w:rsidRPr="008178E4">
        <w:t>et</w:t>
      </w:r>
      <w:proofErr w:type="gramEnd"/>
      <w:r w:rsidRPr="008178E4">
        <w:t xml:space="preserve"> al., (2012) trata-se de um jogo cujas regras aparecem e são cumpridas em função de papéis que vão sendo assumidos na manutenção da brincadeira ou do jogo, o que não ocorre em jogos mais complexos, </w:t>
      </w:r>
      <w:r w:rsidRPr="008178E4">
        <w:lastRenderedPageBreak/>
        <w:t xml:space="preserve">quando essas são estabelecidas </w:t>
      </w:r>
      <w:r w:rsidRPr="00F7501D">
        <w:rPr>
          <w:i/>
        </w:rPr>
        <w:t>a priori,</w:t>
      </w:r>
      <w:r w:rsidRPr="008178E4">
        <w:t xml:space="preserve"> independentemente dos jogadores, e passam a exigir níveis mais c</w:t>
      </w:r>
      <w:r w:rsidR="00362082">
        <w:t>omplexos de abstração,</w:t>
      </w:r>
      <w:r w:rsidRPr="008178E4">
        <w:t xml:space="preserve"> mesmo que ainda com boa carga de envolvimento e compartilhamento (MACEDO et al., 2005).</w:t>
      </w:r>
    </w:p>
    <w:p w:rsidR="00362082" w:rsidRDefault="006D422C" w:rsidP="00362082">
      <w:pPr>
        <w:pStyle w:val="Norm"/>
      </w:pPr>
      <w:proofErr w:type="spellStart"/>
      <w:r w:rsidRPr="008178E4">
        <w:t>Simionato</w:t>
      </w:r>
      <w:proofErr w:type="spellEnd"/>
      <w:r w:rsidRPr="008178E4">
        <w:t xml:space="preserve"> e </w:t>
      </w:r>
      <w:proofErr w:type="spellStart"/>
      <w:r w:rsidRPr="008178E4">
        <w:t>Spessato</w:t>
      </w:r>
      <w:proofErr w:type="spellEnd"/>
      <w:r w:rsidRPr="008178E4">
        <w:t xml:space="preserve"> (2011</w:t>
      </w:r>
      <w:r>
        <w:t>) e mais especificamente</w:t>
      </w:r>
      <w:r w:rsidRPr="008178E4">
        <w:t xml:space="preserve"> </w:t>
      </w:r>
      <w:r w:rsidR="008178E4" w:rsidRPr="008178E4">
        <w:t>Salles e Farias (2012) ressaltam que as artes em suas várias expressões – música, pintura, dança – integram se à brincadeira, que consideram a síntese de todas as artes.</w:t>
      </w:r>
      <w:r w:rsidR="00362082">
        <w:t xml:space="preserve"> P</w:t>
      </w:r>
      <w:r>
        <w:t>ara Horn</w:t>
      </w:r>
      <w:r w:rsidR="00362082">
        <w:t xml:space="preserve"> </w:t>
      </w:r>
      <w:r>
        <w:t xml:space="preserve">(2004) e Fortuna (2012) </w:t>
      </w:r>
      <w:r w:rsidR="008178E4" w:rsidRPr="008178E4">
        <w:t>uma escola lúdica é percebida nos modos de atuar dos professores e na maneira como as crianças agem na sua relação com</w:t>
      </w:r>
      <w:proofErr w:type="gramStart"/>
      <w:r w:rsidR="008178E4" w:rsidRPr="008178E4">
        <w:t xml:space="preserve"> </w:t>
      </w:r>
      <w:r w:rsidR="00C44274">
        <w:t xml:space="preserve"> </w:t>
      </w:r>
      <w:proofErr w:type="gramEnd"/>
      <w:r w:rsidR="00C44274">
        <w:t xml:space="preserve">a(s) </w:t>
      </w:r>
      <w:r w:rsidR="008178E4" w:rsidRPr="008178E4">
        <w:t xml:space="preserve">outra (s), </w:t>
      </w:r>
      <w:r w:rsidR="00C44274">
        <w:t>em</w:t>
      </w:r>
      <w:r w:rsidR="008178E4" w:rsidRPr="008178E4">
        <w:t xml:space="preserve"> um espaço-tempo em que cabe “[...] o brincar em sua gratuidade, aleatoriedade e imprevisibilidade como uma singularidade da infância [...]” (FREITAS, 2014, p.12, 2014).</w:t>
      </w:r>
    </w:p>
    <w:p w:rsidR="00362082" w:rsidRDefault="008178E4" w:rsidP="00362082">
      <w:pPr>
        <w:pStyle w:val="Norm"/>
      </w:pPr>
      <w:r w:rsidRPr="008178E4">
        <w:t xml:space="preserve"> Contudo, pesquisas de Fortuna (2012) e Freitas (2014) apontam que </w:t>
      </w:r>
      <w:r w:rsidR="005217B3">
        <w:t xml:space="preserve">paradoxalmente, </w:t>
      </w:r>
      <w:r w:rsidRPr="008178E4">
        <w:t xml:space="preserve">práticas lúdicas relativas à atuação docente junto às crianças e uma perspectiva emancipatória ainda continuam lentas, uma vez que tais mudanças incorreriam na desconstrução de culturas historicamente arraigadas no pragmatismo pela justificativa do útil. </w:t>
      </w:r>
    </w:p>
    <w:p w:rsidR="008178E4" w:rsidRPr="008178E4" w:rsidRDefault="004956D6" w:rsidP="00362082">
      <w:pPr>
        <w:pStyle w:val="Norm"/>
      </w:pPr>
      <w:r>
        <w:t xml:space="preserve">Em </w:t>
      </w:r>
      <w:r w:rsidR="008178E4" w:rsidRPr="008178E4">
        <w:t>Freitas (2005)</w:t>
      </w:r>
      <w:r w:rsidR="00E6562B">
        <w:t xml:space="preserve"> </w:t>
      </w:r>
      <w:r w:rsidR="004176DB" w:rsidRPr="008178E4">
        <w:t xml:space="preserve">a razão </w:t>
      </w:r>
      <w:r w:rsidR="004176DB">
        <w:t xml:space="preserve">pragmatista se mostra </w:t>
      </w:r>
      <w:r w:rsidR="00E6562B">
        <w:t>n</w:t>
      </w:r>
      <w:r w:rsidR="008178E4" w:rsidRPr="008178E4">
        <w:t>o brincar como um instrumento na aprendizagem das crianças e</w:t>
      </w:r>
      <w:r w:rsidR="00E6562B">
        <w:t>m uma perspectiva de serventia</w:t>
      </w:r>
    </w:p>
    <w:p w:rsidR="008178E4" w:rsidRDefault="008178E4" w:rsidP="008178E4">
      <w:pPr>
        <w:pStyle w:val="Cita"/>
      </w:pPr>
      <w:r w:rsidRPr="008178E4">
        <w:t xml:space="preserve">Eu vejo o brincar associado com a aprendizagem, eu não vejo uma coisa separada, sempre eu acho que na Educação Infantil a gente tem que usar a brincadeira, a imaginação... É como aprendizagem de todos os conteúdos que... </w:t>
      </w:r>
      <w:proofErr w:type="gramStart"/>
      <w:r w:rsidRPr="008178E4">
        <w:t>é</w:t>
      </w:r>
      <w:proofErr w:type="gramEnd"/>
      <w:r w:rsidRPr="008178E4">
        <w:t xml:space="preserve"> ...que são assim estabelecidos pra que eles saiam daqui com eles né? (ESPERANÇA </w:t>
      </w:r>
      <w:r w:rsidRPr="008178E4">
        <w:rPr>
          <w:i/>
        </w:rPr>
        <w:t>apud</w:t>
      </w:r>
      <w:r w:rsidRPr="008178E4">
        <w:t xml:space="preserve"> FREITAS, 2005, p.101).</w:t>
      </w:r>
    </w:p>
    <w:p w:rsidR="00C44274" w:rsidRPr="008178E4" w:rsidRDefault="00C44274" w:rsidP="008178E4">
      <w:pPr>
        <w:pStyle w:val="Cita"/>
      </w:pPr>
    </w:p>
    <w:p w:rsidR="008178E4" w:rsidRPr="008178E4" w:rsidRDefault="00C44274" w:rsidP="00362082">
      <w:pPr>
        <w:pStyle w:val="Norm"/>
      </w:pPr>
      <w:r>
        <w:t xml:space="preserve">A ideia </w:t>
      </w:r>
      <w:r w:rsidR="00DC763E">
        <w:t xml:space="preserve">de uso da brincadeira </w:t>
      </w:r>
      <w:r w:rsidR="00B20F99">
        <w:t>para a aprendizagem</w:t>
      </w:r>
      <w:r w:rsidR="00DC763E">
        <w:t xml:space="preserve">, </w:t>
      </w:r>
      <w:r w:rsidR="00B20F99">
        <w:t xml:space="preserve">de conteúdos escolares </w:t>
      </w:r>
      <w:r>
        <w:t xml:space="preserve">subjaz o </w:t>
      </w:r>
      <w:r w:rsidR="008178E4" w:rsidRPr="008178E4">
        <w:t>depoimento da professora</w:t>
      </w:r>
      <w:r w:rsidR="00DC763E">
        <w:t xml:space="preserve"> e</w:t>
      </w:r>
      <w:r w:rsidR="00551D9F">
        <w:t xml:space="preserve"> </w:t>
      </w:r>
      <w:r w:rsidR="00E6562B">
        <w:t>inda continua muito</w:t>
      </w:r>
      <w:r>
        <w:t xml:space="preserve"> pres</w:t>
      </w:r>
      <w:r w:rsidR="005217B3">
        <w:t xml:space="preserve">ente em trabalhos de outros/as </w:t>
      </w:r>
      <w:r>
        <w:t>pesquisadores/as, a exemplo de Haddad (2015)</w:t>
      </w:r>
      <w:r w:rsidR="00E6562B">
        <w:t>.</w:t>
      </w:r>
      <w:r>
        <w:t xml:space="preserve">  </w:t>
      </w:r>
      <w:proofErr w:type="spellStart"/>
      <w:r w:rsidR="008178E4" w:rsidRPr="008178E4">
        <w:t>Roure</w:t>
      </w:r>
      <w:proofErr w:type="spellEnd"/>
      <w:r w:rsidR="008178E4" w:rsidRPr="008178E4">
        <w:t xml:space="preserve"> (2010) reflete que a cultura escolar vem desvirtuando o brincar em sua essencialidade, ao buscar atribuir-lhe utilidade pelo direcionamento ao ensino de conteúdos disciplinares. </w:t>
      </w:r>
      <w:r w:rsidR="00067BFF">
        <w:t xml:space="preserve"> Para </w:t>
      </w:r>
      <w:r w:rsidR="008178E4" w:rsidRPr="008178E4">
        <w:t>Carvalho</w:t>
      </w:r>
      <w:r w:rsidR="00067BFF">
        <w:t xml:space="preserve"> </w:t>
      </w:r>
      <w:proofErr w:type="gramStart"/>
      <w:r w:rsidR="00067BFF">
        <w:t>et</w:t>
      </w:r>
      <w:proofErr w:type="gramEnd"/>
      <w:r w:rsidR="00067BFF">
        <w:t xml:space="preserve"> al.,</w:t>
      </w:r>
      <w:r w:rsidR="008178E4" w:rsidRPr="008178E4">
        <w:t xml:space="preserve"> (2012) "[...] práticas educativas refletem as ideologias correntes (no caso, a ideologia do desenvolvimento cognitivo precoce e competitivo), mas também concepções a respeito da criança e do desenvolvimento que nortearam e norteiam essas práticas " (p.181). </w:t>
      </w:r>
    </w:p>
    <w:p w:rsidR="008178E4" w:rsidRPr="008178E4" w:rsidRDefault="008178E4" w:rsidP="00362082">
      <w:pPr>
        <w:pStyle w:val="Norm"/>
      </w:pPr>
      <w:r w:rsidRPr="008178E4">
        <w:lastRenderedPageBreak/>
        <w:t>Paradoxalmente, a natureza indômita do brincar ensina-nos a transgredir, a buscar mudanças e a subverter o estabelecido, como diz Alcântara (2006),</w:t>
      </w:r>
      <w:r w:rsidR="00362082" w:rsidRPr="00362082">
        <w:t xml:space="preserve"> </w:t>
      </w:r>
      <w:r w:rsidR="00362082" w:rsidRPr="008178E4">
        <w:t>na relação lúdica entre e com crianças emergem investidas de subjetivação e de resistência por parte do adulto</w:t>
      </w:r>
      <w:r w:rsidR="006E0890">
        <w:t>,</w:t>
      </w:r>
      <w:r w:rsidR="00362082" w:rsidRPr="008178E4">
        <w:t xml:space="preserve"> </w:t>
      </w:r>
      <w:r w:rsidR="006E0890">
        <w:t>a</w:t>
      </w:r>
      <w:r w:rsidRPr="008178E4">
        <w:t>través de interações nas quais as crianças ensinam e aprendem em um movimento dialógico e dialético de transformações recíprocas.</w:t>
      </w:r>
    </w:p>
    <w:p w:rsidR="008178E4" w:rsidRPr="008178E4" w:rsidRDefault="008178E4" w:rsidP="006E0890">
      <w:pPr>
        <w:pStyle w:val="Norm"/>
        <w:spacing w:after="0"/>
      </w:pPr>
      <w:r w:rsidRPr="008178E4">
        <w:t xml:space="preserve">Esse movimento de transformação pela ação remete-nos ao sujeito </w:t>
      </w:r>
      <w:r w:rsidRPr="008178E4">
        <w:rPr>
          <w:i/>
        </w:rPr>
        <w:t>interferidor</w:t>
      </w:r>
      <w:r w:rsidRPr="008178E4">
        <w:t xml:space="preserve"> de Freire (2014), no que tange à ontológica vocação de ser sujeito de sua história. A criança resiste e se reinventa apontando-nos possibilidades de mudanças, o que nos remete a Freire (2014), quando se refere às relações do homem com a realidade: “[...] atos de criação, recriação e decisão, vai ele dinamizando o seu mundo. Vai dominando a realidade. Vai humanizando-a” (p.60).</w:t>
      </w:r>
    </w:p>
    <w:p w:rsidR="008178E4" w:rsidRPr="008178E4" w:rsidRDefault="008178E4" w:rsidP="006E0890">
      <w:pPr>
        <w:pStyle w:val="Norm"/>
        <w:spacing w:after="0"/>
      </w:pPr>
      <w:r w:rsidRPr="008178E4">
        <w:t xml:space="preserve">O paradoxo de reconhecermos a importância do brincar na escola de educação infantil como uma prática de ruptura e a emergência de formas de controle nas situações lúdicas nos </w:t>
      </w:r>
      <w:r w:rsidR="0039268F" w:rsidRPr="008178E4">
        <w:t>impulsiona</w:t>
      </w:r>
      <w:r w:rsidRPr="008178E4">
        <w:t xml:space="preserve"> a </w:t>
      </w:r>
      <w:r w:rsidR="00067BFF">
        <w:t xml:space="preserve">buscar </w:t>
      </w:r>
      <w:r w:rsidRPr="008178E4">
        <w:t>esses fenômenos na formação de professores</w:t>
      </w:r>
      <w:r w:rsidR="00E6562B">
        <w:t>/as,</w:t>
      </w:r>
      <w:r w:rsidRPr="008178E4">
        <w:t xml:space="preserve"> como saberes de sua profissionalidade, que passaremos a tratar, a seguir, à luz de reflexões de estudiosos da contemporaneidade. </w:t>
      </w:r>
    </w:p>
    <w:p w:rsidR="006E0890" w:rsidRDefault="006E0890" w:rsidP="006E0890">
      <w:pPr>
        <w:pStyle w:val="Subtit2"/>
      </w:pPr>
    </w:p>
    <w:p w:rsidR="005217B3" w:rsidRDefault="008178E4" w:rsidP="006E0890">
      <w:pPr>
        <w:pStyle w:val="Subtit2"/>
      </w:pPr>
      <w:r w:rsidRPr="006E0890">
        <w:t>O brincar e a ludicidade na formação do professor da educação infantil: avanços e paradoxos em uma história recente</w:t>
      </w:r>
    </w:p>
    <w:p w:rsidR="00B825BD" w:rsidRPr="006E0890" w:rsidRDefault="00B825BD" w:rsidP="006E0890">
      <w:pPr>
        <w:pStyle w:val="Subtit2"/>
      </w:pPr>
    </w:p>
    <w:p w:rsidR="008178E4" w:rsidRPr="008178E4" w:rsidRDefault="008178E4" w:rsidP="00362082">
      <w:pPr>
        <w:pStyle w:val="Norm"/>
      </w:pPr>
      <w:r w:rsidRPr="008178E4">
        <w:t xml:space="preserve">Adentrar a realidade </w:t>
      </w:r>
      <w:proofErr w:type="gramStart"/>
      <w:r w:rsidRPr="008178E4">
        <w:t>da formação continuada no brincar</w:t>
      </w:r>
      <w:proofErr w:type="gramEnd"/>
      <w:r w:rsidRPr="008178E4">
        <w:t xml:space="preserve"> e na ludicidade como saberes </w:t>
      </w:r>
      <w:r w:rsidR="00053A93">
        <w:t>para</w:t>
      </w:r>
      <w:r w:rsidRPr="008178E4">
        <w:t xml:space="preserve"> professores</w:t>
      </w:r>
      <w:r w:rsidR="00053A93">
        <w:t>/as</w:t>
      </w:r>
      <w:r w:rsidRPr="008178E4">
        <w:t xml:space="preserve"> da educação infantil implica</w:t>
      </w:r>
      <w:r w:rsidR="0039268F">
        <w:t>,</w:t>
      </w:r>
      <w:r w:rsidRPr="008178E4">
        <w:t xml:space="preserve"> especialmente</w:t>
      </w:r>
      <w:r w:rsidR="0039268F">
        <w:t>,</w:t>
      </w:r>
      <w:r w:rsidRPr="008178E4">
        <w:t xml:space="preserve"> discutir o processo de constituição da formação de professores/as no sentido geral, o que nos remete a Freire (2005a) </w:t>
      </w:r>
      <w:r w:rsidR="005217B3">
        <w:t xml:space="preserve">na sua reflexão crítica ao tratar da ideia </w:t>
      </w:r>
      <w:r w:rsidRPr="008178E4">
        <w:t>de professor</w:t>
      </w:r>
      <w:r w:rsidR="005217B3">
        <w:t>/a</w:t>
      </w:r>
      <w:r w:rsidRPr="008178E4">
        <w:t xml:space="preserve"> como objeto e a importância de a formação atuar para que </w:t>
      </w:r>
      <w:r w:rsidR="004956D6">
        <w:t xml:space="preserve">este </w:t>
      </w:r>
      <w:r w:rsidRPr="008178E4">
        <w:t>se reconheça como su</w:t>
      </w:r>
      <w:r w:rsidR="00053A93">
        <w:t>jeito do seu processo formativo</w:t>
      </w:r>
      <w:r w:rsidRPr="008178E4">
        <w:t xml:space="preserve">  que “[...] passa pela condição de que este vá assumindo uma identidade docente, o que supõe ser sujeito da formação e não objeto dela, mero instrumento maleável e manipulável nas mãos dos outros” (IMBERNÓN, 2010, p.76). </w:t>
      </w:r>
    </w:p>
    <w:p w:rsidR="008178E4" w:rsidRPr="008178E4" w:rsidRDefault="008178E4" w:rsidP="00362082">
      <w:pPr>
        <w:pStyle w:val="Norm"/>
      </w:pPr>
      <w:r w:rsidRPr="008178E4">
        <w:t>Em Freire (2005</w:t>
      </w:r>
      <w:r w:rsidR="0039268F">
        <w:t>a</w:t>
      </w:r>
      <w:r w:rsidRPr="008178E4">
        <w:t xml:space="preserve">) </w:t>
      </w:r>
      <w:r w:rsidR="00053A93">
        <w:t xml:space="preserve">“[...] </w:t>
      </w:r>
      <w:r w:rsidRPr="008178E4">
        <w:t xml:space="preserve">nenhuma formação docente verdadeira pode fazer-se alheada, de um lado, do exercício da criticidade, que implica a promoção da curiosidade ingênua à curiosidade epistemológica, e de outro, sem o reconhecimento do valor das </w:t>
      </w:r>
      <w:r w:rsidRPr="008178E4">
        <w:lastRenderedPageBreak/>
        <w:t>emoções, da sensibilidade, da afetividade, da intuição ou adivinhação</w:t>
      </w:r>
      <w:r w:rsidR="00053A93">
        <w:t>”</w:t>
      </w:r>
      <w:r w:rsidRPr="008178E4">
        <w:t xml:space="preserve"> (p.45).</w:t>
      </w:r>
      <w:r w:rsidR="004956D6">
        <w:t xml:space="preserve"> </w:t>
      </w:r>
      <w:r w:rsidR="00053A93">
        <w:t xml:space="preserve"> E ainda, ser </w:t>
      </w:r>
      <w:r w:rsidR="004956D6">
        <w:t>p</w:t>
      </w:r>
      <w:r w:rsidRPr="008178E4">
        <w:t xml:space="preserve">rovocativa, no sentido de suscitar inquietudes, estimular a fala, o desejo e a necessidade do estudo, a capacidade de analisar a prática, por ser algo concreto, espaço de mudança e reinvenção de um sujeito que se </w:t>
      </w:r>
      <w:proofErr w:type="spellStart"/>
      <w:r w:rsidR="00BE16E2">
        <w:t>ressignifica</w:t>
      </w:r>
      <w:proofErr w:type="spellEnd"/>
      <w:r w:rsidRPr="008178E4">
        <w:t xml:space="preserve"> na ação reflexiva, como afirma Freire (200</w:t>
      </w:r>
      <w:r w:rsidR="0039268F">
        <w:t>6</w:t>
      </w:r>
      <w:r w:rsidRPr="008178E4">
        <w:t>), por ter a vocação de ser mais.</w:t>
      </w:r>
    </w:p>
    <w:p w:rsidR="008178E4" w:rsidRPr="008178E4" w:rsidRDefault="005217B3" w:rsidP="00362082">
      <w:pPr>
        <w:pStyle w:val="Norm"/>
      </w:pPr>
      <w:r>
        <w:t xml:space="preserve">O </w:t>
      </w:r>
      <w:r w:rsidR="008178E4" w:rsidRPr="008178E4">
        <w:t xml:space="preserve">desenvolvimento pessoal e profissional tem relação estreita com a constituição </w:t>
      </w:r>
      <w:r w:rsidR="00053A93">
        <w:t>da</w:t>
      </w:r>
      <w:r w:rsidR="008178E4" w:rsidRPr="008178E4">
        <w:t xml:space="preserve"> identidade docente como ressalta Contreras (2002), na reflexão crítica e diária de sua profissionalidade docente, no</w:t>
      </w:r>
      <w:r w:rsidR="00BE16E2">
        <w:t xml:space="preserve"> que tem sido e no que pode ser</w:t>
      </w:r>
      <w:r w:rsidR="008178E4" w:rsidRPr="008178E4">
        <w:t xml:space="preserve">. "[...] A formação baseada na reflexão será um elemento importante para se analisar o que são ou acreditam ser os/as professores/as e o que fazem e como fazem” (IMBERNÓN, 2010 p.79). Essa postura reflexiva é também objeto de nosso interesse, tendo em vista </w:t>
      </w:r>
      <w:r w:rsidR="0039268F">
        <w:t>o reconhecimento por parte do/da docente d</w:t>
      </w:r>
      <w:r w:rsidR="008178E4" w:rsidRPr="008178E4">
        <w:t xml:space="preserve">a natureza da inserção do brincar e da ludicidade </w:t>
      </w:r>
      <w:r w:rsidR="0039268F">
        <w:t xml:space="preserve">em sua </w:t>
      </w:r>
      <w:r w:rsidR="008178E4" w:rsidRPr="008178E4">
        <w:t xml:space="preserve">prática na educação infantil, do ponto de vista político, pedagógico e cultural, </w:t>
      </w:r>
      <w:r w:rsidR="0039268F">
        <w:t>n</w:t>
      </w:r>
      <w:r w:rsidR="008178E4" w:rsidRPr="008178E4">
        <w:t>o que pr</w:t>
      </w:r>
      <w:r w:rsidR="0039268F">
        <w:t xml:space="preserve">opõem e/ou permitem às crianças, </w:t>
      </w:r>
      <w:r w:rsidR="008178E4" w:rsidRPr="008178E4">
        <w:t xml:space="preserve">conforme discutimos a seguir.  </w:t>
      </w:r>
    </w:p>
    <w:p w:rsidR="008178E4" w:rsidRPr="0039268F" w:rsidRDefault="008178E4" w:rsidP="00362082">
      <w:pPr>
        <w:pStyle w:val="Norm"/>
        <w:rPr>
          <w:b/>
        </w:rPr>
      </w:pPr>
      <w:r w:rsidRPr="0039268F">
        <w:rPr>
          <w:b/>
        </w:rPr>
        <w:t>O lugar do brincar e da ludicidade na formação de professores/as: avanços e limites no reconhecimento de especificidades da ação docente.</w:t>
      </w:r>
    </w:p>
    <w:p w:rsidR="008178E4" w:rsidRPr="008178E4" w:rsidRDefault="008178E4" w:rsidP="00362082">
      <w:pPr>
        <w:pStyle w:val="Norm"/>
      </w:pPr>
      <w:r w:rsidRPr="008178E4">
        <w:t>Para tratar d</w:t>
      </w:r>
      <w:r w:rsidR="00FC455A">
        <w:t>o brincar na</w:t>
      </w:r>
      <w:r w:rsidRPr="008178E4">
        <w:t xml:space="preserve"> formação de professores/as de educação infantil, dialogamos com Carvalho </w:t>
      </w:r>
      <w:proofErr w:type="gramStart"/>
      <w:r w:rsidRPr="008178E4">
        <w:t>et</w:t>
      </w:r>
      <w:proofErr w:type="gramEnd"/>
      <w:r w:rsidRPr="008178E4">
        <w:t xml:space="preserve"> al., (2012), Fortuna (2011, 2012), Freitas (2014),  que defendem a ideia de "[...] uma formação específica  para os educadores" (CARVALHO et al., (2012p. 38), no sentido de reconhecer e/ou potencializar o jogo. A este respeito Freitas (2014) ressalta que nem sempre professores/as, especialmente de berçários, reconheçam a criança como um ser que brinca ativamente e </w:t>
      </w:r>
      <w:proofErr w:type="spellStart"/>
      <w:r w:rsidR="00FC455A">
        <w:t>ressignifica</w:t>
      </w:r>
      <w:proofErr w:type="spellEnd"/>
      <w:r w:rsidRPr="008178E4">
        <w:t xml:space="preserve"> objetos como brinquedos.</w:t>
      </w:r>
    </w:p>
    <w:p w:rsidR="008178E4" w:rsidRPr="008178E4" w:rsidRDefault="008178E4" w:rsidP="00362082">
      <w:pPr>
        <w:pStyle w:val="Norm"/>
      </w:pPr>
      <w:r w:rsidRPr="008178E4">
        <w:t>Tais situações</w:t>
      </w:r>
      <w:proofErr w:type="gramStart"/>
      <w:r w:rsidR="00FC455A">
        <w:t>,</w:t>
      </w:r>
      <w:r w:rsidRPr="008178E4">
        <w:t xml:space="preserve"> corroboram</w:t>
      </w:r>
      <w:proofErr w:type="gramEnd"/>
      <w:r w:rsidRPr="008178E4">
        <w:t xml:space="preserve"> a formação na educação infantil </w:t>
      </w:r>
      <w:r w:rsidR="00820883">
        <w:t xml:space="preserve">como espaço de reflexão, </w:t>
      </w:r>
      <w:r w:rsidRPr="008178E4">
        <w:t>reconhecimento e res</w:t>
      </w:r>
      <w:r w:rsidR="00820883">
        <w:t>significação da prática docente</w:t>
      </w:r>
      <w:r w:rsidRPr="008178E4">
        <w:t>.</w:t>
      </w:r>
      <w:r w:rsidR="0090088E">
        <w:t xml:space="preserve">  Kishimoto (2002) </w:t>
      </w:r>
      <w:r w:rsidR="00820883">
        <w:t xml:space="preserve">chama a atenção para </w:t>
      </w:r>
      <w:r w:rsidRPr="008178E4">
        <w:t xml:space="preserve">o fato de se acumularem problemas sempre que se avalia criticamente a realidade da formação de professores para atuar na educação infantil, especialmente, por conta da indefinição do perfil ou dos </w:t>
      </w:r>
      <w:proofErr w:type="gramStart"/>
      <w:r w:rsidRPr="008178E4">
        <w:t>saberes próprios</w:t>
      </w:r>
      <w:proofErr w:type="gramEnd"/>
      <w:r w:rsidRPr="008178E4">
        <w:t xml:space="preserve"> a esses profissionais nos cursos de formação que vem sendo propostos, nos quais  não se respeita a especificidade da educação infantil. Ademais, </w:t>
      </w:r>
      <w:r w:rsidR="00FC455A">
        <w:t>tratar da</w:t>
      </w:r>
      <w:r w:rsidRPr="008178E4">
        <w:t xml:space="preserve"> mesma maneira</w:t>
      </w:r>
      <w:proofErr w:type="gramStart"/>
      <w:r w:rsidRPr="008178E4">
        <w:t xml:space="preserve">  </w:t>
      </w:r>
      <w:proofErr w:type="gramEnd"/>
      <w:r w:rsidRPr="008178E4">
        <w:t>especificidades  de uma educação de crianças de zero até seis anos e de  sete  até dez anos,</w:t>
      </w:r>
      <w:r w:rsidR="00FC455A">
        <w:t xml:space="preserve">  é incorrer em </w:t>
      </w:r>
      <w:r w:rsidRPr="008178E4">
        <w:t xml:space="preserve">contradições  </w:t>
      </w:r>
      <w:r w:rsidRPr="008178E4">
        <w:lastRenderedPageBreak/>
        <w:t>que conduzem a educação  infantil à cristalização de práticas historicamente conhecidas como escolariza</w:t>
      </w:r>
      <w:r w:rsidR="00FC455A">
        <w:t>ntes</w:t>
      </w:r>
      <w:r w:rsidRPr="008178E4">
        <w:t xml:space="preserve"> na educação infantil.</w:t>
      </w:r>
    </w:p>
    <w:p w:rsidR="00820883" w:rsidRDefault="008178E4" w:rsidP="00362082">
      <w:pPr>
        <w:pStyle w:val="Norm"/>
      </w:pPr>
      <w:r w:rsidRPr="008178E4">
        <w:t xml:space="preserve"> Kishimoto (2002) questiona</w:t>
      </w:r>
      <w:proofErr w:type="gramStart"/>
      <w:r w:rsidRPr="008178E4">
        <w:t xml:space="preserve"> </w:t>
      </w:r>
      <w:r w:rsidR="00E001DD">
        <w:t xml:space="preserve"> </w:t>
      </w:r>
      <w:proofErr w:type="gramEnd"/>
      <w:r w:rsidR="00E001DD">
        <w:t xml:space="preserve">em que medida </w:t>
      </w:r>
      <w:r w:rsidRPr="008178E4">
        <w:t xml:space="preserve">cursos oferecidos para a formação de professores </w:t>
      </w:r>
      <w:r w:rsidR="00AD39E8">
        <w:t xml:space="preserve">para atuar na </w:t>
      </w:r>
      <w:r w:rsidRPr="008178E4">
        <w:t>educação infantil incorporam um plano curricular que respeite as especificidades da educação infantil. Para a autora (2002), a criança pequena</w:t>
      </w:r>
      <w:proofErr w:type="gramStart"/>
      <w:r w:rsidRPr="008178E4">
        <w:t xml:space="preserve"> </w:t>
      </w:r>
      <w:r w:rsidR="00E001DD">
        <w:t xml:space="preserve"> </w:t>
      </w:r>
      <w:proofErr w:type="gramEnd"/>
      <w:r w:rsidR="00E001DD">
        <w:t xml:space="preserve">brinca e </w:t>
      </w:r>
      <w:r w:rsidRPr="008178E4">
        <w:t xml:space="preserve">está sempre </w:t>
      </w:r>
      <w:r w:rsidR="00E001DD">
        <w:t>atuando no</w:t>
      </w:r>
      <w:r w:rsidRPr="008178E4">
        <w:t xml:space="preserve"> mundo como um amplo ambiente educativo que a cerca, mas “[...] que não pode ser organizado de forma disciplinar” (p.108). Oliveira-Formosinho (2002) conjetura que se faz necessário definir eixos na formação do professor, ao invés de campos disciplinares. </w:t>
      </w:r>
    </w:p>
    <w:p w:rsidR="008178E4" w:rsidRPr="008178E4" w:rsidRDefault="008178E4" w:rsidP="00362082">
      <w:pPr>
        <w:pStyle w:val="Norm"/>
      </w:pPr>
      <w:r w:rsidRPr="008178E4">
        <w:t>Barbosa (2009) considera que a formação do profissional da educação infantil requer orientar-se a partir de especificidades da criança e da infância, para ser um espaço de discussão e fomentação de possibilidades a partir de uma relação d</w:t>
      </w:r>
      <w:r w:rsidR="00820883">
        <w:t xml:space="preserve">e identificação com o seu fazer, </w:t>
      </w:r>
      <w:r w:rsidRPr="008178E4">
        <w:t>em face do papel de mediação que podem desenvolver junto às crianças, quando: a) são sensíveis as suas necessidades e desejos; b)</w:t>
      </w:r>
      <w:proofErr w:type="gramStart"/>
      <w:r w:rsidRPr="008178E4">
        <w:t xml:space="preserve">  </w:t>
      </w:r>
      <w:proofErr w:type="gramEnd"/>
      <w:r w:rsidRPr="008178E4">
        <w:t xml:space="preserve">propõem atividades envolventes, c) potencializam </w:t>
      </w:r>
      <w:r w:rsidR="00820883">
        <w:t>“</w:t>
      </w:r>
      <w:r w:rsidRPr="008178E4">
        <w:t>[...] o uso pedagógico de diferentes recursos, dentre eles os tecnológicos e os éticos (OLIVEIRA et al., 2011, p.20).</w:t>
      </w:r>
    </w:p>
    <w:p w:rsidR="008178E4" w:rsidRPr="008178E4" w:rsidRDefault="008178E4" w:rsidP="00362082">
      <w:pPr>
        <w:pStyle w:val="Norm"/>
      </w:pPr>
      <w:r w:rsidRPr="008178E4">
        <w:t xml:space="preserve">. </w:t>
      </w:r>
      <w:r w:rsidR="0090088E">
        <w:t xml:space="preserve"> E mais </w:t>
      </w:r>
      <w:r w:rsidRPr="008178E4">
        <w:t>Stroisch (2007 p.184) ressalta que “[...] o trabalho de formação continuada se dá num processo em que há idas e vindas e requer também o envolvimento de outras instâncias administrativas e revisão das condiçõ</w:t>
      </w:r>
      <w:r w:rsidR="0090088E">
        <w:t>es de trabalho dos professores”. O</w:t>
      </w:r>
      <w:r w:rsidRPr="008178E4">
        <w:t xml:space="preserve"> que implica desenvolver um processo de vigilância permanente em mecanismos de con</w:t>
      </w:r>
      <w:r w:rsidR="00820883">
        <w:t xml:space="preserve">dicionamento que interferem na </w:t>
      </w:r>
      <w:r w:rsidRPr="008178E4">
        <w:t xml:space="preserve">sua formação e atuação junto às crianças e na sua relação com o brincar.   </w:t>
      </w:r>
    </w:p>
    <w:p w:rsidR="0090088E" w:rsidRDefault="00820883" w:rsidP="00362082">
      <w:pPr>
        <w:pStyle w:val="Norm"/>
      </w:pPr>
      <w:r>
        <w:t>Fortuna (</w:t>
      </w:r>
      <w:r w:rsidR="00B825BD">
        <w:t>2014</w:t>
      </w:r>
      <w:r>
        <w:t>)</w:t>
      </w:r>
      <w:r w:rsidR="008178E4" w:rsidRPr="008178E4">
        <w:t xml:space="preserve"> adita sobre o paradoxo da existência de uma legislação específica, que se inicia com a promulgação de direitos para a criança na Constituição Federal (BRASIL, 1988), segue com a Lei de Diretrizes e Bases LDB 9394/96 (BRASIL, 1996), documentos oficiais, como os Referenciais Curriculares Nacionais para a Formação de Professores (BRASIL, 1998), e legais destinados à educação infantil, como as Diretrizes Curriculares Nacionais para a Educação Infantil (BRASIL, 2009), e o paradoxo de se encontrar nos dias atuais uma realidade ainda tão adversa para as crianças no tocante ao seu direito a uma educação de qualidade socialmente reconhecida. </w:t>
      </w:r>
    </w:p>
    <w:p w:rsidR="00B26E90" w:rsidRDefault="008178E4" w:rsidP="0078483D">
      <w:pPr>
        <w:pStyle w:val="Norm"/>
        <w:spacing w:after="0"/>
      </w:pPr>
      <w:r w:rsidRPr="008178E4">
        <w:lastRenderedPageBreak/>
        <w:t xml:space="preserve">Kramer (2009) </w:t>
      </w:r>
      <w:r w:rsidR="0090088E">
        <w:t>reflete acerca da importância de</w:t>
      </w:r>
      <w:r w:rsidRPr="008178E4">
        <w:t xml:space="preserve"> buscar o olhar da criança como requisito para pensar a formação de professores na e da educação infantil. Neste sentido Freitas (2012) considera que, ao buscar a criança, inevitavelmente se inscreve o brincar como o seu modo singular</w:t>
      </w:r>
      <w:r w:rsidR="00B26E90">
        <w:t xml:space="preserve"> de estar e interpretar o mundo, </w:t>
      </w:r>
      <w:r w:rsidRPr="008178E4">
        <w:t>para, como diz Freire (200</w:t>
      </w:r>
      <w:r w:rsidR="00820883">
        <w:t>6</w:t>
      </w:r>
      <w:r w:rsidRPr="008178E4">
        <w:t xml:space="preserve">), reinventar a sua prática, transformando a sua sala de aula em um grande encontro entre as crianças e com as crianças. </w:t>
      </w:r>
    </w:p>
    <w:p w:rsidR="00BE16E2" w:rsidRDefault="008178E4" w:rsidP="0078483D">
      <w:pPr>
        <w:pStyle w:val="Norm"/>
        <w:spacing w:after="0"/>
      </w:pPr>
      <w:r w:rsidRPr="008178E4">
        <w:t>Zeichner (1993) e a Freire (2005b), conjeturam</w:t>
      </w:r>
      <w:r w:rsidRPr="008178E4">
        <w:rPr>
          <w:color w:val="FF0000"/>
        </w:rPr>
        <w:t xml:space="preserve"> </w:t>
      </w:r>
      <w:r w:rsidRPr="008178E4">
        <w:t>acerca da reinvenção da prática pelo professor como algo especialmente relacionado à reflexão sobre o que faz e o porquê de sua ação educativa como uma ação a ser assumida e mediada também na formação. “Não é simples nem fácil desestruturar esses momentos de luto, de perdas e até mesmo de dor de ter de romper com um saber que já estava estruturado, ancorado, para dar lugar a um saber novo ou um novo saber” (AGUIAR, 2004, p.111).</w:t>
      </w:r>
    </w:p>
    <w:p w:rsidR="00B26E90" w:rsidRDefault="00BE16E2" w:rsidP="0078483D">
      <w:pPr>
        <w:pStyle w:val="Norm"/>
        <w:spacing w:after="0"/>
      </w:pPr>
      <w:r>
        <w:t xml:space="preserve"> </w:t>
      </w:r>
      <w:r w:rsidR="00B26E90">
        <w:t>Destarte, a</w:t>
      </w:r>
      <w:r w:rsidR="008178E4" w:rsidRPr="008178E4">
        <w:t xml:space="preserve"> formação pode ser um espaço de os/as professores</w:t>
      </w:r>
      <w:r w:rsidR="00B26E90">
        <w:t>/as</w:t>
      </w:r>
      <w:r w:rsidR="008178E4" w:rsidRPr="008178E4">
        <w:t xml:space="preserve"> reconhecerem</w:t>
      </w:r>
      <w:proofErr w:type="gramStart"/>
      <w:r w:rsidR="008178E4" w:rsidRPr="008178E4">
        <w:t xml:space="preserve">  </w:t>
      </w:r>
      <w:proofErr w:type="gramEnd"/>
      <w:r w:rsidR="008178E4" w:rsidRPr="008178E4">
        <w:t>lacunas, necessidades e possibilidades de uma prática lúdica e</w:t>
      </w:r>
      <w:r w:rsidR="00B26E90">
        <w:t xml:space="preserve"> </w:t>
      </w:r>
      <w:r w:rsidR="0078483D">
        <w:t xml:space="preserve">inovadora. </w:t>
      </w:r>
      <w:r w:rsidR="008178E4" w:rsidRPr="008178E4">
        <w:t xml:space="preserve">Para Kishimoto (2002) e Oliveira-Formosinho (2005), a homologia dos processos de formação na educação infantil constitui-se alternativa de os/as professores/as experimentarem situações que possam ser </w:t>
      </w:r>
      <w:r w:rsidR="00B26E90">
        <w:t>vivida</w:t>
      </w:r>
      <w:r w:rsidR="008178E4" w:rsidRPr="008178E4">
        <w:t>s na sala de aula</w:t>
      </w:r>
      <w:r w:rsidR="00B26E90">
        <w:t>.</w:t>
      </w:r>
    </w:p>
    <w:p w:rsidR="008178E4" w:rsidRPr="008178E4" w:rsidRDefault="008178E4" w:rsidP="0078483D">
      <w:pPr>
        <w:pStyle w:val="Norm"/>
        <w:spacing w:after="0"/>
      </w:pPr>
      <w:r w:rsidRPr="008178E4">
        <w:t xml:space="preserve">Vejamos o caminho metodológico e a análise da pesquisa que desenvolvemos. </w:t>
      </w:r>
    </w:p>
    <w:p w:rsidR="008178E4" w:rsidRPr="008178E4" w:rsidRDefault="008178E4" w:rsidP="002504D8">
      <w:pPr>
        <w:pStyle w:val="Subttulo"/>
      </w:pPr>
      <w:r w:rsidRPr="008178E4">
        <w:t>Metodologia do estudo</w:t>
      </w:r>
    </w:p>
    <w:p w:rsidR="008178E4" w:rsidRPr="008178E4" w:rsidRDefault="00B26E90" w:rsidP="00362082">
      <w:pPr>
        <w:pStyle w:val="Norm"/>
        <w:rPr>
          <w:color w:val="FF0000"/>
        </w:rPr>
      </w:pPr>
      <w:r>
        <w:t>D</w:t>
      </w:r>
      <w:r w:rsidR="008178E4" w:rsidRPr="008178E4">
        <w:t>esenvolvemos uma pesquisa de campo, com oito participantes, definidos em função de nossa questão de pesquisa: de que maneira o brincar e a ludicidade como saberes da profissionalidade docente, estavam sendo apropriados por professoras de educação infantil, a partir de um processo de formação continuada na escola?</w:t>
      </w:r>
      <w:r w:rsidR="008178E4" w:rsidRPr="008178E4">
        <w:rPr>
          <w:color w:val="FF0000"/>
        </w:rPr>
        <w:t xml:space="preserve"> </w:t>
      </w:r>
    </w:p>
    <w:p w:rsidR="00B26E90" w:rsidRDefault="008178E4" w:rsidP="00362082">
      <w:pPr>
        <w:pStyle w:val="Norm"/>
      </w:pPr>
      <w:r w:rsidRPr="008178E4">
        <w:t xml:space="preserve">Os critérios estabelecidos: vínculo efetivo na rede municipal de Jaboatão dos Guararapes-PE, atuar na instituição e estar participando da formação continuada há pelo menos um ano e meio. Esses sujeitos estão distribuídos nas quatro instituições (A, B, C e D), nas quais </w:t>
      </w:r>
      <w:r w:rsidR="00B26E90">
        <w:t xml:space="preserve">entendemos que o </w:t>
      </w:r>
      <w:r w:rsidRPr="008178E4">
        <w:t xml:space="preserve">brincar e/ou a ludicidade </w:t>
      </w:r>
      <w:r w:rsidR="00B26E90">
        <w:t>eram</w:t>
      </w:r>
      <w:r w:rsidRPr="008178E4">
        <w:t xml:space="preserve"> elemento</w:t>
      </w:r>
      <w:r w:rsidR="00B26E90">
        <w:t>s</w:t>
      </w:r>
      <w:r w:rsidRPr="008178E4">
        <w:t xml:space="preserve"> presente</w:t>
      </w:r>
      <w:r w:rsidR="00B26E90">
        <w:t>s</w:t>
      </w:r>
      <w:r w:rsidRPr="008178E4">
        <w:t xml:space="preserve"> na formação, bem como nas práticas cotidianas da educação infantil, </w:t>
      </w:r>
      <w:r w:rsidR="00B26E90">
        <w:t>como</w:t>
      </w:r>
      <w:r w:rsidRPr="008178E4">
        <w:t xml:space="preserve"> aspecto decisivo na escolha. Esclarecemos que em vista de as </w:t>
      </w:r>
      <w:proofErr w:type="gramStart"/>
      <w:r w:rsidRPr="008178E4">
        <w:t>8</w:t>
      </w:r>
      <w:proofErr w:type="gramEnd"/>
      <w:r w:rsidRPr="008178E4">
        <w:t xml:space="preserve"> (oito) participantes da pesquisa serem do gênero feminino, a partir deste momento usaremos o termo </w:t>
      </w:r>
      <w:r w:rsidRPr="008178E4">
        <w:rPr>
          <w:b/>
        </w:rPr>
        <w:t>professora</w:t>
      </w:r>
      <w:r w:rsidRPr="008178E4">
        <w:t xml:space="preserve"> ou </w:t>
      </w:r>
      <w:r w:rsidRPr="008178E4">
        <w:rPr>
          <w:b/>
        </w:rPr>
        <w:t>supervisora</w:t>
      </w:r>
      <w:r w:rsidRPr="008178E4">
        <w:t xml:space="preserve"> na sistematização do texto. </w:t>
      </w:r>
    </w:p>
    <w:p w:rsidR="00B26E90" w:rsidRDefault="00B26E90" w:rsidP="00362082">
      <w:pPr>
        <w:pStyle w:val="Norm"/>
      </w:pPr>
      <w:r>
        <w:lastRenderedPageBreak/>
        <w:t>Utilizamos a</w:t>
      </w:r>
      <w:r w:rsidR="008178E4" w:rsidRPr="008178E4">
        <w:t xml:space="preserve"> observação participante nas quatro instituições campo de pesquisa, buscando encontrar indícios, referências, manifestações da presença do brincar e da ludicidade como saberes da profissionalidade docente de professoras da educação infantil. </w:t>
      </w:r>
      <w:r w:rsidR="008178E4" w:rsidRPr="008178E4">
        <w:rPr>
          <w:bCs/>
        </w:rPr>
        <w:t>Filiamo-nos a Charlot (2000), quando ressalta que "[...] a ideia de saber implica a de sujeito, de atividade do sujeito, de relação do sujeito com ele mesmo (deve desfazer-se do dogmatismo subjetivo), de relação desse sujeito com os outros (que coconstroem, controlam, validam, partilham esse saber)" (p.61).</w:t>
      </w:r>
      <w:r w:rsidR="008178E4" w:rsidRPr="008178E4">
        <w:t xml:space="preserve"> </w:t>
      </w:r>
    </w:p>
    <w:p w:rsidR="008178E4" w:rsidRPr="008178E4" w:rsidRDefault="00B26E90" w:rsidP="00362082">
      <w:pPr>
        <w:pStyle w:val="Norm"/>
      </w:pPr>
      <w:r>
        <w:t>D</w:t>
      </w:r>
      <w:r w:rsidR="008178E4" w:rsidRPr="008178E4">
        <w:t>efinimos o roteiro da observação, buscando registrar situações, relatos, depoimentos alusivos a:</w:t>
      </w:r>
    </w:p>
    <w:p w:rsidR="008178E4" w:rsidRPr="008178E4" w:rsidRDefault="008178E4" w:rsidP="008178E4">
      <w:pPr>
        <w:pStyle w:val="Lista-a"/>
        <w:spacing w:line="360" w:lineRule="auto"/>
        <w:ind w:left="357" w:hanging="357"/>
        <w:rPr>
          <w:rFonts w:ascii="Times New Roman" w:hAnsi="Times New Roman" w:cs="Times New Roman"/>
          <w:sz w:val="24"/>
          <w:szCs w:val="24"/>
        </w:rPr>
      </w:pPr>
      <w:r w:rsidRPr="008178E4">
        <w:rPr>
          <w:rFonts w:ascii="Times New Roman" w:hAnsi="Times New Roman" w:cs="Times New Roman"/>
          <w:sz w:val="24"/>
          <w:szCs w:val="24"/>
        </w:rPr>
        <w:t xml:space="preserve">Funções e significações atribuídas ao brincar na escola e na sala de aula, nas relações estabelecidas entre professores, crianças, escola e comunidade.  </w:t>
      </w:r>
    </w:p>
    <w:p w:rsidR="008178E4" w:rsidRPr="008178E4" w:rsidRDefault="008178E4" w:rsidP="008178E4">
      <w:pPr>
        <w:pStyle w:val="Lista-a"/>
        <w:spacing w:line="360" w:lineRule="auto"/>
        <w:ind w:left="357" w:hanging="357"/>
        <w:rPr>
          <w:rFonts w:ascii="Times New Roman" w:hAnsi="Times New Roman" w:cs="Times New Roman"/>
          <w:sz w:val="24"/>
          <w:szCs w:val="24"/>
        </w:rPr>
      </w:pPr>
      <w:r w:rsidRPr="008178E4">
        <w:rPr>
          <w:rFonts w:ascii="Times New Roman" w:hAnsi="Times New Roman" w:cs="Times New Roman"/>
          <w:sz w:val="24"/>
          <w:szCs w:val="24"/>
        </w:rPr>
        <w:t>A intervenção das crianças e professoras na transformação e/ou organização do ambiente da escola e da sala de aula.</w:t>
      </w:r>
    </w:p>
    <w:p w:rsidR="008178E4" w:rsidRPr="008178E4" w:rsidRDefault="008178E4" w:rsidP="008178E4">
      <w:pPr>
        <w:pStyle w:val="Lista-a"/>
        <w:spacing w:line="360" w:lineRule="auto"/>
        <w:ind w:left="357" w:hanging="357"/>
        <w:rPr>
          <w:rFonts w:ascii="Times New Roman" w:hAnsi="Times New Roman" w:cs="Times New Roman"/>
          <w:sz w:val="24"/>
          <w:szCs w:val="24"/>
        </w:rPr>
      </w:pPr>
      <w:r w:rsidRPr="008178E4">
        <w:rPr>
          <w:rFonts w:ascii="Times New Roman" w:hAnsi="Times New Roman" w:cs="Times New Roman"/>
          <w:sz w:val="24"/>
          <w:szCs w:val="24"/>
        </w:rPr>
        <w:t xml:space="preserve">A influência da formação continuada na apropriação de saberes acerca do brincar e da ludicidade.                                              </w:t>
      </w:r>
    </w:p>
    <w:p w:rsidR="008178E4" w:rsidRPr="008178E4" w:rsidRDefault="008178E4" w:rsidP="008178E4">
      <w:pPr>
        <w:pStyle w:val="Lista-a"/>
        <w:spacing w:line="360" w:lineRule="auto"/>
        <w:ind w:left="357" w:hanging="357"/>
        <w:rPr>
          <w:rFonts w:ascii="Times New Roman" w:hAnsi="Times New Roman" w:cs="Times New Roman"/>
          <w:sz w:val="24"/>
          <w:szCs w:val="24"/>
        </w:rPr>
      </w:pPr>
      <w:r w:rsidRPr="008178E4">
        <w:rPr>
          <w:rFonts w:ascii="Times New Roman" w:hAnsi="Times New Roman" w:cs="Times New Roman"/>
          <w:sz w:val="24"/>
          <w:szCs w:val="24"/>
        </w:rPr>
        <w:t>A presença do brincar e da ludicidade na sala de aula desde o berçário e na escola como um todo.</w:t>
      </w:r>
    </w:p>
    <w:p w:rsidR="008178E4" w:rsidRPr="008178E4" w:rsidRDefault="00E07101" w:rsidP="0078483D">
      <w:pPr>
        <w:pStyle w:val="Norm"/>
        <w:spacing w:after="0"/>
      </w:pPr>
      <w:r>
        <w:t xml:space="preserve">Na busca de uma visão contextualizada detemo-nos também </w:t>
      </w:r>
      <w:r w:rsidR="008178E4" w:rsidRPr="008178E4">
        <w:t>na escuta e registro de relatos de outros atores sociais – crianças, seus pais, outros profissionais –, por serem representativos de saberes/fazeres das professoras acerca do brincar e da ludicidade</w:t>
      </w:r>
      <w:r>
        <w:t>,</w:t>
      </w:r>
      <w:r w:rsidR="008178E4" w:rsidRPr="008178E4">
        <w:t xml:space="preserve"> a partir da influência da formação continuada na escola como aspectos vinculados à profissionalidade docente das professoras</w:t>
      </w:r>
      <w:r>
        <w:t xml:space="preserve">. </w:t>
      </w:r>
      <w:r w:rsidR="008178E4" w:rsidRPr="008178E4">
        <w:t xml:space="preserve">Vejamos o período e os momentos em que observamos as instituições no quadro abaixo: </w:t>
      </w:r>
    </w:p>
    <w:p w:rsidR="008178E4" w:rsidRPr="008178E4" w:rsidRDefault="008178E4" w:rsidP="0078483D">
      <w:pPr>
        <w:pStyle w:val="TitQuadro"/>
        <w:spacing w:after="0"/>
      </w:pPr>
      <w:r w:rsidRPr="008178E4">
        <w:t>Quadro 1 - Observações nas Instituições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1671"/>
        <w:gridCol w:w="991"/>
        <w:gridCol w:w="1745"/>
        <w:gridCol w:w="1937"/>
        <w:gridCol w:w="1117"/>
      </w:tblGrid>
      <w:tr w:rsidR="008178E4" w:rsidRPr="008178E4" w:rsidTr="00E80974">
        <w:trPr>
          <w:jc w:val="center"/>
        </w:trPr>
        <w:tc>
          <w:tcPr>
            <w:tcW w:w="0" w:type="auto"/>
            <w:vMerge w:val="restart"/>
            <w:shd w:val="clear" w:color="auto" w:fill="DEEAF6"/>
          </w:tcPr>
          <w:p w:rsidR="008178E4" w:rsidRPr="008178E4" w:rsidRDefault="008178E4" w:rsidP="0078483D">
            <w:pPr>
              <w:pStyle w:val="aLinQuadro"/>
              <w:spacing w:after="0"/>
              <w:rPr>
                <w:rFonts w:cs="Times New Roman"/>
              </w:rPr>
            </w:pPr>
            <w:r w:rsidRPr="008178E4">
              <w:rPr>
                <w:rFonts w:cs="Times New Roman"/>
              </w:rPr>
              <w:t xml:space="preserve"> </w:t>
            </w:r>
          </w:p>
          <w:p w:rsidR="008178E4" w:rsidRPr="008178E4" w:rsidRDefault="008178E4" w:rsidP="0078483D">
            <w:pPr>
              <w:pStyle w:val="aLinQuadro"/>
              <w:spacing w:after="0"/>
              <w:rPr>
                <w:rFonts w:cs="Times New Roman"/>
              </w:rPr>
            </w:pPr>
            <w:r w:rsidRPr="008178E4">
              <w:rPr>
                <w:rFonts w:cs="Times New Roman"/>
              </w:rPr>
              <w:t>Instituição</w:t>
            </w:r>
          </w:p>
        </w:tc>
        <w:tc>
          <w:tcPr>
            <w:tcW w:w="0" w:type="auto"/>
            <w:gridSpan w:val="4"/>
            <w:shd w:val="clear" w:color="auto" w:fill="DEEAF6"/>
          </w:tcPr>
          <w:p w:rsidR="008178E4" w:rsidRPr="008178E4" w:rsidRDefault="008178E4" w:rsidP="0078483D">
            <w:pPr>
              <w:pStyle w:val="aLinQuadro"/>
              <w:spacing w:after="0"/>
              <w:rPr>
                <w:rFonts w:cs="Times New Roman"/>
              </w:rPr>
            </w:pPr>
            <w:r w:rsidRPr="008178E4">
              <w:rPr>
                <w:rFonts w:cs="Times New Roman"/>
              </w:rPr>
              <w:t>Observações/ Horas - Junho-Dezembro De 2012</w:t>
            </w:r>
          </w:p>
        </w:tc>
        <w:tc>
          <w:tcPr>
            <w:tcW w:w="0" w:type="auto"/>
            <w:vMerge w:val="restart"/>
            <w:shd w:val="clear" w:color="auto" w:fill="DEEAF6"/>
          </w:tcPr>
          <w:p w:rsidR="008178E4" w:rsidRPr="008178E4" w:rsidRDefault="008178E4" w:rsidP="0078483D">
            <w:pPr>
              <w:pStyle w:val="aLinQuadro"/>
              <w:spacing w:after="0"/>
              <w:rPr>
                <w:rFonts w:cs="Times New Roman"/>
              </w:rPr>
            </w:pPr>
          </w:p>
          <w:p w:rsidR="008178E4" w:rsidRPr="008178E4" w:rsidRDefault="008178E4" w:rsidP="0078483D">
            <w:pPr>
              <w:pStyle w:val="aLinQuadro"/>
              <w:spacing w:after="0"/>
              <w:rPr>
                <w:rFonts w:cs="Times New Roman"/>
              </w:rPr>
            </w:pPr>
            <w:r w:rsidRPr="008178E4">
              <w:rPr>
                <w:rFonts w:cs="Times New Roman"/>
              </w:rPr>
              <w:t>Total de Horas</w:t>
            </w:r>
          </w:p>
        </w:tc>
      </w:tr>
      <w:tr w:rsidR="008178E4" w:rsidRPr="008178E4" w:rsidTr="00E80974">
        <w:trPr>
          <w:trHeight w:val="457"/>
          <w:jc w:val="center"/>
        </w:trPr>
        <w:tc>
          <w:tcPr>
            <w:tcW w:w="0" w:type="auto"/>
            <w:vMerge/>
            <w:shd w:val="clear" w:color="auto" w:fill="DEEAF6"/>
          </w:tcPr>
          <w:p w:rsidR="008178E4" w:rsidRPr="008178E4" w:rsidRDefault="008178E4" w:rsidP="0078483D">
            <w:pPr>
              <w:pStyle w:val="aLinQuadro"/>
              <w:spacing w:after="0"/>
              <w:rPr>
                <w:rFonts w:cs="Times New Roman"/>
              </w:rPr>
            </w:pPr>
          </w:p>
        </w:tc>
        <w:tc>
          <w:tcPr>
            <w:tcW w:w="0" w:type="auto"/>
            <w:shd w:val="clear" w:color="auto" w:fill="DEEAF6"/>
          </w:tcPr>
          <w:p w:rsidR="008178E4" w:rsidRPr="008178E4" w:rsidRDefault="008178E4" w:rsidP="0078483D">
            <w:pPr>
              <w:pStyle w:val="aLinQuadro"/>
              <w:spacing w:after="0"/>
              <w:rPr>
                <w:rFonts w:cs="Times New Roman"/>
              </w:rPr>
            </w:pPr>
            <w:r w:rsidRPr="008178E4">
              <w:rPr>
                <w:rFonts w:cs="Times New Roman"/>
              </w:rPr>
              <w:t>No Âmbito do Espaço Escolar</w:t>
            </w:r>
          </w:p>
        </w:tc>
        <w:tc>
          <w:tcPr>
            <w:tcW w:w="0" w:type="auto"/>
            <w:shd w:val="clear" w:color="auto" w:fill="DEEAF6"/>
          </w:tcPr>
          <w:p w:rsidR="008178E4" w:rsidRPr="008178E4" w:rsidRDefault="008178E4" w:rsidP="0078483D">
            <w:pPr>
              <w:pStyle w:val="aLinQuadro"/>
              <w:spacing w:after="0"/>
              <w:rPr>
                <w:rFonts w:cs="Times New Roman"/>
              </w:rPr>
            </w:pPr>
            <w:r w:rsidRPr="008178E4">
              <w:rPr>
                <w:rFonts w:cs="Times New Roman"/>
              </w:rPr>
              <w:t>Sala de Aula</w:t>
            </w:r>
          </w:p>
        </w:tc>
        <w:tc>
          <w:tcPr>
            <w:tcW w:w="0" w:type="auto"/>
            <w:shd w:val="clear" w:color="auto" w:fill="DEEAF6"/>
          </w:tcPr>
          <w:p w:rsidR="008178E4" w:rsidRPr="008178E4" w:rsidRDefault="008178E4" w:rsidP="0078483D">
            <w:pPr>
              <w:pStyle w:val="aLinQuadro"/>
              <w:spacing w:after="0"/>
              <w:rPr>
                <w:rFonts w:cs="Times New Roman"/>
              </w:rPr>
            </w:pPr>
            <w:r w:rsidRPr="008178E4">
              <w:rPr>
                <w:rFonts w:cs="Times New Roman"/>
              </w:rPr>
              <w:t>Formação de Professores</w:t>
            </w:r>
          </w:p>
        </w:tc>
        <w:tc>
          <w:tcPr>
            <w:tcW w:w="0" w:type="auto"/>
            <w:shd w:val="clear" w:color="auto" w:fill="DEEAF6"/>
          </w:tcPr>
          <w:p w:rsidR="008178E4" w:rsidRPr="008178E4" w:rsidRDefault="008178E4" w:rsidP="0078483D">
            <w:pPr>
              <w:pStyle w:val="aLinQuadro"/>
              <w:spacing w:after="0"/>
              <w:rPr>
                <w:rFonts w:cs="Times New Roman"/>
              </w:rPr>
            </w:pPr>
            <w:r w:rsidRPr="008178E4">
              <w:rPr>
                <w:rFonts w:cs="Times New Roman"/>
              </w:rPr>
              <w:t>Atividades com Escola e Família</w:t>
            </w:r>
          </w:p>
        </w:tc>
        <w:tc>
          <w:tcPr>
            <w:tcW w:w="0" w:type="auto"/>
            <w:vMerge/>
          </w:tcPr>
          <w:p w:rsidR="008178E4" w:rsidRPr="008178E4" w:rsidRDefault="008178E4" w:rsidP="0078483D">
            <w:pPr>
              <w:spacing w:before="40" w:after="0" w:line="240" w:lineRule="auto"/>
              <w:jc w:val="center"/>
              <w:rPr>
                <w:rFonts w:ascii="Times New Roman" w:hAnsi="Times New Roman"/>
                <w:b/>
              </w:rPr>
            </w:pPr>
          </w:p>
        </w:tc>
      </w:tr>
      <w:tr w:rsidR="008178E4" w:rsidRPr="008178E4" w:rsidTr="00E80974">
        <w:trPr>
          <w:trHeight w:val="300"/>
          <w:jc w:val="center"/>
        </w:trPr>
        <w:tc>
          <w:tcPr>
            <w:tcW w:w="0" w:type="auto"/>
            <w:shd w:val="clear" w:color="auto" w:fill="FFFFFF"/>
          </w:tcPr>
          <w:p w:rsidR="008178E4" w:rsidRPr="008178E4" w:rsidRDefault="008178E4" w:rsidP="0078483D">
            <w:pPr>
              <w:pStyle w:val="aLinQuadro"/>
              <w:spacing w:after="0"/>
              <w:rPr>
                <w:rFonts w:cs="Times New Roman"/>
              </w:rPr>
            </w:pPr>
            <w:r w:rsidRPr="008178E4">
              <w:rPr>
                <w:rFonts w:cs="Times New Roman"/>
              </w:rPr>
              <w:t>A</w:t>
            </w:r>
          </w:p>
        </w:tc>
        <w:tc>
          <w:tcPr>
            <w:tcW w:w="0" w:type="auto"/>
            <w:shd w:val="clear" w:color="auto" w:fill="FFFFFF"/>
          </w:tcPr>
          <w:p w:rsidR="008178E4" w:rsidRPr="008178E4" w:rsidRDefault="008178E4" w:rsidP="0078483D">
            <w:pPr>
              <w:spacing w:before="40" w:after="0" w:line="240" w:lineRule="auto"/>
              <w:rPr>
                <w:rFonts w:ascii="Times New Roman" w:hAnsi="Times New Roman"/>
              </w:rPr>
            </w:pPr>
            <w:r w:rsidRPr="008178E4">
              <w:rPr>
                <w:rFonts w:ascii="Times New Roman" w:hAnsi="Times New Roman"/>
              </w:rPr>
              <w:t xml:space="preserve"> 4 horas</w:t>
            </w:r>
          </w:p>
        </w:tc>
        <w:tc>
          <w:tcPr>
            <w:tcW w:w="0" w:type="auto"/>
            <w:shd w:val="clear" w:color="auto" w:fill="FFFFFF"/>
          </w:tcPr>
          <w:p w:rsidR="008178E4" w:rsidRPr="008178E4" w:rsidRDefault="008178E4" w:rsidP="0078483D">
            <w:pPr>
              <w:spacing w:before="40" w:after="0" w:line="240" w:lineRule="auto"/>
              <w:rPr>
                <w:rFonts w:ascii="Times New Roman" w:hAnsi="Times New Roman"/>
              </w:rPr>
            </w:pPr>
            <w:r w:rsidRPr="008178E4">
              <w:rPr>
                <w:rFonts w:ascii="Times New Roman" w:hAnsi="Times New Roman"/>
              </w:rPr>
              <w:t>8 horas</w:t>
            </w:r>
          </w:p>
        </w:tc>
        <w:tc>
          <w:tcPr>
            <w:tcW w:w="0" w:type="auto"/>
            <w:shd w:val="clear" w:color="auto" w:fill="FFFFFF"/>
          </w:tcPr>
          <w:p w:rsidR="008178E4" w:rsidRPr="008178E4" w:rsidRDefault="008178E4" w:rsidP="0078483D">
            <w:pPr>
              <w:spacing w:before="40" w:after="0" w:line="240" w:lineRule="auto"/>
              <w:rPr>
                <w:rFonts w:ascii="Times New Roman" w:hAnsi="Times New Roman"/>
              </w:rPr>
            </w:pPr>
            <w:r w:rsidRPr="008178E4">
              <w:rPr>
                <w:rFonts w:ascii="Times New Roman" w:hAnsi="Times New Roman"/>
              </w:rPr>
              <w:t>12 horas</w:t>
            </w:r>
          </w:p>
        </w:tc>
        <w:tc>
          <w:tcPr>
            <w:tcW w:w="0" w:type="auto"/>
            <w:shd w:val="clear" w:color="auto" w:fill="FFFFFF"/>
          </w:tcPr>
          <w:p w:rsidR="008178E4" w:rsidRPr="008178E4" w:rsidRDefault="008178E4" w:rsidP="0078483D">
            <w:pPr>
              <w:spacing w:before="40" w:after="0" w:line="240" w:lineRule="auto"/>
              <w:rPr>
                <w:rFonts w:ascii="Times New Roman" w:hAnsi="Times New Roman"/>
              </w:rPr>
            </w:pPr>
            <w:r w:rsidRPr="008178E4">
              <w:rPr>
                <w:rFonts w:ascii="Times New Roman" w:hAnsi="Times New Roman"/>
              </w:rPr>
              <w:t>-</w:t>
            </w:r>
          </w:p>
        </w:tc>
        <w:tc>
          <w:tcPr>
            <w:tcW w:w="0" w:type="auto"/>
            <w:shd w:val="clear" w:color="auto" w:fill="FFFFFF"/>
          </w:tcPr>
          <w:p w:rsidR="008178E4" w:rsidRPr="008178E4" w:rsidRDefault="008178E4" w:rsidP="0078483D">
            <w:pPr>
              <w:spacing w:before="40" w:after="0" w:line="240" w:lineRule="auto"/>
              <w:rPr>
                <w:rFonts w:ascii="Times New Roman" w:hAnsi="Times New Roman"/>
              </w:rPr>
            </w:pPr>
            <w:r w:rsidRPr="008178E4">
              <w:rPr>
                <w:rFonts w:ascii="Times New Roman" w:hAnsi="Times New Roman"/>
              </w:rPr>
              <w:t>24 horas</w:t>
            </w:r>
          </w:p>
        </w:tc>
      </w:tr>
      <w:tr w:rsidR="008178E4" w:rsidRPr="008178E4" w:rsidTr="00E80974">
        <w:trPr>
          <w:trHeight w:val="278"/>
          <w:jc w:val="center"/>
        </w:trPr>
        <w:tc>
          <w:tcPr>
            <w:tcW w:w="0" w:type="auto"/>
            <w:shd w:val="clear" w:color="auto" w:fill="FFFFFF"/>
          </w:tcPr>
          <w:p w:rsidR="008178E4" w:rsidRPr="008178E4" w:rsidRDefault="008178E4" w:rsidP="0078483D">
            <w:pPr>
              <w:pStyle w:val="aLinQuadro"/>
              <w:spacing w:after="0"/>
              <w:rPr>
                <w:rFonts w:cs="Times New Roman"/>
              </w:rPr>
            </w:pPr>
            <w:r w:rsidRPr="008178E4">
              <w:rPr>
                <w:rFonts w:cs="Times New Roman"/>
              </w:rPr>
              <w:t>B</w:t>
            </w:r>
          </w:p>
        </w:tc>
        <w:tc>
          <w:tcPr>
            <w:tcW w:w="0" w:type="auto"/>
            <w:shd w:val="clear" w:color="auto" w:fill="FFFFFF"/>
          </w:tcPr>
          <w:p w:rsidR="008178E4" w:rsidRPr="008178E4" w:rsidRDefault="008178E4" w:rsidP="0078483D">
            <w:pPr>
              <w:spacing w:before="40" w:after="0" w:line="240" w:lineRule="auto"/>
              <w:rPr>
                <w:rFonts w:ascii="Times New Roman" w:hAnsi="Times New Roman"/>
              </w:rPr>
            </w:pPr>
            <w:r w:rsidRPr="008178E4">
              <w:rPr>
                <w:rFonts w:ascii="Times New Roman" w:hAnsi="Times New Roman"/>
              </w:rPr>
              <w:t>16 horas</w:t>
            </w:r>
          </w:p>
        </w:tc>
        <w:tc>
          <w:tcPr>
            <w:tcW w:w="0" w:type="auto"/>
            <w:shd w:val="clear" w:color="auto" w:fill="FFFFFF"/>
          </w:tcPr>
          <w:p w:rsidR="008178E4" w:rsidRPr="008178E4" w:rsidRDefault="008178E4" w:rsidP="0078483D">
            <w:pPr>
              <w:spacing w:before="40" w:after="0" w:line="240" w:lineRule="auto"/>
              <w:rPr>
                <w:rFonts w:ascii="Times New Roman" w:hAnsi="Times New Roman"/>
              </w:rPr>
            </w:pPr>
            <w:r w:rsidRPr="008178E4">
              <w:rPr>
                <w:rFonts w:ascii="Times New Roman" w:hAnsi="Times New Roman"/>
              </w:rPr>
              <w:t>8 horas</w:t>
            </w:r>
          </w:p>
        </w:tc>
        <w:tc>
          <w:tcPr>
            <w:tcW w:w="0" w:type="auto"/>
            <w:shd w:val="clear" w:color="auto" w:fill="FFFFFF"/>
          </w:tcPr>
          <w:p w:rsidR="008178E4" w:rsidRPr="008178E4" w:rsidRDefault="008178E4" w:rsidP="0078483D">
            <w:pPr>
              <w:spacing w:before="40" w:after="0" w:line="240" w:lineRule="auto"/>
              <w:rPr>
                <w:rFonts w:ascii="Times New Roman" w:hAnsi="Times New Roman"/>
              </w:rPr>
            </w:pPr>
            <w:r w:rsidRPr="008178E4">
              <w:rPr>
                <w:rFonts w:ascii="Times New Roman" w:hAnsi="Times New Roman"/>
              </w:rPr>
              <w:t>-</w:t>
            </w:r>
          </w:p>
        </w:tc>
        <w:tc>
          <w:tcPr>
            <w:tcW w:w="0" w:type="auto"/>
            <w:shd w:val="clear" w:color="auto" w:fill="FFFFFF"/>
          </w:tcPr>
          <w:p w:rsidR="008178E4" w:rsidRPr="008178E4" w:rsidRDefault="008178E4" w:rsidP="0078483D">
            <w:pPr>
              <w:spacing w:before="40" w:after="0" w:line="240" w:lineRule="auto"/>
              <w:rPr>
                <w:rFonts w:ascii="Times New Roman" w:hAnsi="Times New Roman"/>
              </w:rPr>
            </w:pPr>
            <w:r w:rsidRPr="008178E4">
              <w:rPr>
                <w:rFonts w:ascii="Times New Roman" w:hAnsi="Times New Roman"/>
              </w:rPr>
              <w:t>-</w:t>
            </w:r>
          </w:p>
        </w:tc>
        <w:tc>
          <w:tcPr>
            <w:tcW w:w="0" w:type="auto"/>
            <w:shd w:val="clear" w:color="auto" w:fill="FFFFFF"/>
          </w:tcPr>
          <w:p w:rsidR="008178E4" w:rsidRPr="008178E4" w:rsidRDefault="008178E4" w:rsidP="0078483D">
            <w:pPr>
              <w:spacing w:before="40" w:after="0" w:line="240" w:lineRule="auto"/>
              <w:rPr>
                <w:rFonts w:ascii="Times New Roman" w:hAnsi="Times New Roman"/>
              </w:rPr>
            </w:pPr>
            <w:r w:rsidRPr="008178E4">
              <w:rPr>
                <w:rFonts w:ascii="Times New Roman" w:hAnsi="Times New Roman"/>
              </w:rPr>
              <w:t>24 horas</w:t>
            </w:r>
          </w:p>
        </w:tc>
      </w:tr>
      <w:tr w:rsidR="008178E4" w:rsidRPr="008178E4" w:rsidTr="00E80974">
        <w:trPr>
          <w:trHeight w:val="266"/>
          <w:jc w:val="center"/>
        </w:trPr>
        <w:tc>
          <w:tcPr>
            <w:tcW w:w="0" w:type="auto"/>
            <w:shd w:val="clear" w:color="auto" w:fill="FFFFFF"/>
          </w:tcPr>
          <w:p w:rsidR="008178E4" w:rsidRPr="008178E4" w:rsidRDefault="008178E4" w:rsidP="0078483D">
            <w:pPr>
              <w:pStyle w:val="aLinQuadro"/>
              <w:spacing w:after="0"/>
              <w:rPr>
                <w:rFonts w:cs="Times New Roman"/>
              </w:rPr>
            </w:pPr>
            <w:r w:rsidRPr="008178E4">
              <w:rPr>
                <w:rFonts w:cs="Times New Roman"/>
              </w:rPr>
              <w:t>C</w:t>
            </w:r>
          </w:p>
        </w:tc>
        <w:tc>
          <w:tcPr>
            <w:tcW w:w="0" w:type="auto"/>
            <w:shd w:val="clear" w:color="auto" w:fill="FFFFFF"/>
          </w:tcPr>
          <w:p w:rsidR="008178E4" w:rsidRPr="008178E4" w:rsidRDefault="008178E4" w:rsidP="0078483D">
            <w:pPr>
              <w:spacing w:before="40" w:after="0" w:line="240" w:lineRule="auto"/>
              <w:rPr>
                <w:rFonts w:ascii="Times New Roman" w:hAnsi="Times New Roman"/>
              </w:rPr>
            </w:pPr>
            <w:r w:rsidRPr="008178E4">
              <w:rPr>
                <w:rFonts w:ascii="Times New Roman" w:hAnsi="Times New Roman"/>
              </w:rPr>
              <w:t>12 horas</w:t>
            </w:r>
          </w:p>
        </w:tc>
        <w:tc>
          <w:tcPr>
            <w:tcW w:w="0" w:type="auto"/>
            <w:shd w:val="clear" w:color="auto" w:fill="FFFFFF"/>
          </w:tcPr>
          <w:p w:rsidR="008178E4" w:rsidRPr="008178E4" w:rsidRDefault="008178E4" w:rsidP="0078483D">
            <w:pPr>
              <w:spacing w:before="40" w:after="0" w:line="240" w:lineRule="auto"/>
              <w:rPr>
                <w:rFonts w:ascii="Times New Roman" w:hAnsi="Times New Roman"/>
              </w:rPr>
            </w:pPr>
            <w:r w:rsidRPr="008178E4">
              <w:rPr>
                <w:rFonts w:ascii="Times New Roman" w:hAnsi="Times New Roman"/>
              </w:rPr>
              <w:t>8 horas</w:t>
            </w:r>
          </w:p>
        </w:tc>
        <w:tc>
          <w:tcPr>
            <w:tcW w:w="0" w:type="auto"/>
            <w:shd w:val="clear" w:color="auto" w:fill="FFFFFF"/>
          </w:tcPr>
          <w:p w:rsidR="008178E4" w:rsidRPr="008178E4" w:rsidRDefault="008178E4" w:rsidP="0078483D">
            <w:pPr>
              <w:spacing w:before="40" w:after="0" w:line="240" w:lineRule="auto"/>
              <w:rPr>
                <w:rFonts w:ascii="Times New Roman" w:hAnsi="Times New Roman"/>
              </w:rPr>
            </w:pPr>
            <w:r w:rsidRPr="008178E4">
              <w:rPr>
                <w:rFonts w:ascii="Times New Roman" w:hAnsi="Times New Roman"/>
              </w:rPr>
              <w:t>8 horas</w:t>
            </w:r>
          </w:p>
        </w:tc>
        <w:tc>
          <w:tcPr>
            <w:tcW w:w="0" w:type="auto"/>
            <w:shd w:val="clear" w:color="auto" w:fill="FFFFFF"/>
          </w:tcPr>
          <w:p w:rsidR="008178E4" w:rsidRPr="008178E4" w:rsidRDefault="008178E4" w:rsidP="0078483D">
            <w:pPr>
              <w:spacing w:before="40" w:after="0" w:line="240" w:lineRule="auto"/>
              <w:rPr>
                <w:rFonts w:ascii="Times New Roman" w:hAnsi="Times New Roman"/>
              </w:rPr>
            </w:pPr>
            <w:r w:rsidRPr="008178E4">
              <w:rPr>
                <w:rFonts w:ascii="Times New Roman" w:hAnsi="Times New Roman"/>
              </w:rPr>
              <w:t>5 horas</w:t>
            </w:r>
          </w:p>
        </w:tc>
        <w:tc>
          <w:tcPr>
            <w:tcW w:w="0" w:type="auto"/>
            <w:shd w:val="clear" w:color="auto" w:fill="FFFFFF"/>
          </w:tcPr>
          <w:p w:rsidR="008178E4" w:rsidRPr="008178E4" w:rsidRDefault="008178E4" w:rsidP="0078483D">
            <w:pPr>
              <w:spacing w:before="40" w:after="0" w:line="240" w:lineRule="auto"/>
              <w:rPr>
                <w:rFonts w:ascii="Times New Roman" w:hAnsi="Times New Roman"/>
              </w:rPr>
            </w:pPr>
            <w:r w:rsidRPr="008178E4">
              <w:rPr>
                <w:rFonts w:ascii="Times New Roman" w:hAnsi="Times New Roman"/>
              </w:rPr>
              <w:t>33 horas</w:t>
            </w:r>
          </w:p>
        </w:tc>
      </w:tr>
      <w:tr w:rsidR="008178E4" w:rsidRPr="008178E4" w:rsidTr="00E80974">
        <w:trPr>
          <w:trHeight w:val="316"/>
          <w:jc w:val="center"/>
        </w:trPr>
        <w:tc>
          <w:tcPr>
            <w:tcW w:w="0" w:type="auto"/>
            <w:shd w:val="clear" w:color="auto" w:fill="FFFFFF"/>
          </w:tcPr>
          <w:p w:rsidR="008178E4" w:rsidRPr="008178E4" w:rsidRDefault="008178E4" w:rsidP="0078483D">
            <w:pPr>
              <w:pStyle w:val="aLinQuadro"/>
              <w:spacing w:after="0"/>
              <w:rPr>
                <w:rFonts w:cs="Times New Roman"/>
              </w:rPr>
            </w:pPr>
            <w:r w:rsidRPr="008178E4">
              <w:rPr>
                <w:rFonts w:cs="Times New Roman"/>
              </w:rPr>
              <w:t>D</w:t>
            </w:r>
          </w:p>
        </w:tc>
        <w:tc>
          <w:tcPr>
            <w:tcW w:w="0" w:type="auto"/>
            <w:shd w:val="clear" w:color="auto" w:fill="FFFFFF"/>
          </w:tcPr>
          <w:p w:rsidR="008178E4" w:rsidRPr="008178E4" w:rsidRDefault="008178E4" w:rsidP="0078483D">
            <w:pPr>
              <w:spacing w:before="40" w:after="0" w:line="240" w:lineRule="auto"/>
              <w:rPr>
                <w:rFonts w:ascii="Times New Roman" w:hAnsi="Times New Roman"/>
              </w:rPr>
            </w:pPr>
            <w:r w:rsidRPr="008178E4">
              <w:rPr>
                <w:rFonts w:ascii="Times New Roman" w:hAnsi="Times New Roman"/>
              </w:rPr>
              <w:t>4 horas</w:t>
            </w:r>
          </w:p>
        </w:tc>
        <w:tc>
          <w:tcPr>
            <w:tcW w:w="0" w:type="auto"/>
            <w:shd w:val="clear" w:color="auto" w:fill="FFFFFF"/>
          </w:tcPr>
          <w:p w:rsidR="008178E4" w:rsidRPr="008178E4" w:rsidRDefault="008178E4" w:rsidP="0078483D">
            <w:pPr>
              <w:spacing w:before="40" w:after="0" w:line="240" w:lineRule="auto"/>
              <w:rPr>
                <w:rFonts w:ascii="Times New Roman" w:hAnsi="Times New Roman"/>
              </w:rPr>
            </w:pPr>
            <w:r w:rsidRPr="008178E4">
              <w:rPr>
                <w:rFonts w:ascii="Times New Roman" w:hAnsi="Times New Roman"/>
              </w:rPr>
              <w:t>24 horas</w:t>
            </w:r>
          </w:p>
        </w:tc>
        <w:tc>
          <w:tcPr>
            <w:tcW w:w="0" w:type="auto"/>
            <w:shd w:val="clear" w:color="auto" w:fill="FFFFFF"/>
          </w:tcPr>
          <w:p w:rsidR="008178E4" w:rsidRPr="008178E4" w:rsidRDefault="008178E4" w:rsidP="0078483D">
            <w:pPr>
              <w:spacing w:before="40" w:after="0" w:line="240" w:lineRule="auto"/>
              <w:rPr>
                <w:rFonts w:ascii="Times New Roman" w:hAnsi="Times New Roman"/>
              </w:rPr>
            </w:pPr>
            <w:r w:rsidRPr="008178E4">
              <w:rPr>
                <w:rFonts w:ascii="Times New Roman" w:hAnsi="Times New Roman"/>
              </w:rPr>
              <w:t>12 horas</w:t>
            </w:r>
          </w:p>
        </w:tc>
        <w:tc>
          <w:tcPr>
            <w:tcW w:w="0" w:type="auto"/>
            <w:shd w:val="clear" w:color="auto" w:fill="FFFFFF"/>
          </w:tcPr>
          <w:p w:rsidR="008178E4" w:rsidRPr="008178E4" w:rsidRDefault="008178E4" w:rsidP="0078483D">
            <w:pPr>
              <w:spacing w:before="40" w:after="0" w:line="240" w:lineRule="auto"/>
              <w:rPr>
                <w:rFonts w:ascii="Times New Roman" w:hAnsi="Times New Roman"/>
              </w:rPr>
            </w:pPr>
            <w:r w:rsidRPr="008178E4">
              <w:rPr>
                <w:rFonts w:ascii="Times New Roman" w:hAnsi="Times New Roman"/>
              </w:rPr>
              <w:t>-</w:t>
            </w:r>
          </w:p>
        </w:tc>
        <w:tc>
          <w:tcPr>
            <w:tcW w:w="0" w:type="auto"/>
            <w:shd w:val="clear" w:color="auto" w:fill="FFFFFF"/>
          </w:tcPr>
          <w:p w:rsidR="008178E4" w:rsidRPr="008178E4" w:rsidRDefault="008178E4" w:rsidP="0078483D">
            <w:pPr>
              <w:spacing w:before="40" w:after="0" w:line="240" w:lineRule="auto"/>
              <w:rPr>
                <w:rFonts w:ascii="Times New Roman" w:hAnsi="Times New Roman"/>
              </w:rPr>
            </w:pPr>
            <w:r w:rsidRPr="008178E4">
              <w:rPr>
                <w:rFonts w:ascii="Times New Roman" w:hAnsi="Times New Roman"/>
              </w:rPr>
              <w:t>40 horas</w:t>
            </w:r>
          </w:p>
        </w:tc>
      </w:tr>
      <w:tr w:rsidR="008178E4" w:rsidRPr="008178E4" w:rsidTr="00E80974">
        <w:trPr>
          <w:trHeight w:val="264"/>
          <w:jc w:val="center"/>
        </w:trPr>
        <w:tc>
          <w:tcPr>
            <w:tcW w:w="0" w:type="auto"/>
            <w:shd w:val="clear" w:color="auto" w:fill="FFFFFF"/>
          </w:tcPr>
          <w:p w:rsidR="008178E4" w:rsidRPr="008178E4" w:rsidRDefault="008178E4" w:rsidP="0078483D">
            <w:pPr>
              <w:pStyle w:val="aLinQuadro"/>
              <w:spacing w:after="0"/>
              <w:rPr>
                <w:rFonts w:cs="Times New Roman"/>
              </w:rPr>
            </w:pPr>
            <w:r w:rsidRPr="008178E4">
              <w:rPr>
                <w:rFonts w:cs="Times New Roman"/>
              </w:rPr>
              <w:t>TOTAL</w:t>
            </w:r>
          </w:p>
        </w:tc>
        <w:tc>
          <w:tcPr>
            <w:tcW w:w="0" w:type="auto"/>
            <w:shd w:val="clear" w:color="auto" w:fill="FFFFFF"/>
          </w:tcPr>
          <w:p w:rsidR="008178E4" w:rsidRPr="008178E4" w:rsidRDefault="008178E4" w:rsidP="0078483D">
            <w:pPr>
              <w:spacing w:before="40" w:after="0" w:line="240" w:lineRule="auto"/>
              <w:rPr>
                <w:rFonts w:ascii="Times New Roman" w:hAnsi="Times New Roman"/>
              </w:rPr>
            </w:pPr>
            <w:r w:rsidRPr="008178E4">
              <w:rPr>
                <w:rFonts w:ascii="Times New Roman" w:hAnsi="Times New Roman"/>
              </w:rPr>
              <w:t>36 horas</w:t>
            </w:r>
          </w:p>
        </w:tc>
        <w:tc>
          <w:tcPr>
            <w:tcW w:w="0" w:type="auto"/>
            <w:shd w:val="clear" w:color="auto" w:fill="FFFFFF"/>
          </w:tcPr>
          <w:p w:rsidR="008178E4" w:rsidRPr="008178E4" w:rsidRDefault="008178E4" w:rsidP="0078483D">
            <w:pPr>
              <w:spacing w:before="40" w:after="0" w:line="240" w:lineRule="auto"/>
              <w:rPr>
                <w:rFonts w:ascii="Times New Roman" w:hAnsi="Times New Roman"/>
              </w:rPr>
            </w:pPr>
            <w:r w:rsidRPr="008178E4">
              <w:rPr>
                <w:rFonts w:ascii="Times New Roman" w:hAnsi="Times New Roman"/>
              </w:rPr>
              <w:t>48 horas</w:t>
            </w:r>
          </w:p>
        </w:tc>
        <w:tc>
          <w:tcPr>
            <w:tcW w:w="0" w:type="auto"/>
            <w:shd w:val="clear" w:color="auto" w:fill="FFFFFF"/>
          </w:tcPr>
          <w:p w:rsidR="008178E4" w:rsidRPr="008178E4" w:rsidRDefault="008178E4" w:rsidP="0078483D">
            <w:pPr>
              <w:spacing w:before="40" w:after="0" w:line="240" w:lineRule="auto"/>
              <w:rPr>
                <w:rFonts w:ascii="Times New Roman" w:hAnsi="Times New Roman"/>
              </w:rPr>
            </w:pPr>
            <w:r w:rsidRPr="008178E4">
              <w:rPr>
                <w:rFonts w:ascii="Times New Roman" w:hAnsi="Times New Roman"/>
              </w:rPr>
              <w:t>32 horas</w:t>
            </w:r>
          </w:p>
        </w:tc>
        <w:tc>
          <w:tcPr>
            <w:tcW w:w="0" w:type="auto"/>
            <w:shd w:val="clear" w:color="auto" w:fill="FFFFFF"/>
          </w:tcPr>
          <w:p w:rsidR="008178E4" w:rsidRPr="008178E4" w:rsidRDefault="008178E4" w:rsidP="0078483D">
            <w:pPr>
              <w:spacing w:before="40" w:after="0" w:line="240" w:lineRule="auto"/>
              <w:rPr>
                <w:rFonts w:ascii="Times New Roman" w:hAnsi="Times New Roman"/>
              </w:rPr>
            </w:pPr>
            <w:r w:rsidRPr="008178E4">
              <w:rPr>
                <w:rFonts w:ascii="Times New Roman" w:hAnsi="Times New Roman"/>
              </w:rPr>
              <w:t>5 horas</w:t>
            </w:r>
          </w:p>
        </w:tc>
        <w:tc>
          <w:tcPr>
            <w:tcW w:w="0" w:type="auto"/>
            <w:shd w:val="clear" w:color="auto" w:fill="FFFFFF"/>
          </w:tcPr>
          <w:p w:rsidR="008178E4" w:rsidRPr="008178E4" w:rsidRDefault="008178E4" w:rsidP="0078483D">
            <w:pPr>
              <w:spacing w:before="40" w:after="0" w:line="240" w:lineRule="auto"/>
              <w:rPr>
                <w:rFonts w:ascii="Times New Roman" w:hAnsi="Times New Roman"/>
              </w:rPr>
            </w:pPr>
            <w:r w:rsidRPr="008178E4">
              <w:rPr>
                <w:rFonts w:ascii="Times New Roman" w:hAnsi="Times New Roman"/>
              </w:rPr>
              <w:t>121 horas</w:t>
            </w:r>
          </w:p>
        </w:tc>
      </w:tr>
    </w:tbl>
    <w:p w:rsidR="005B4E79" w:rsidRDefault="008178E4" w:rsidP="0078483D">
      <w:pPr>
        <w:pStyle w:val="Fonte"/>
        <w:ind w:firstLine="0"/>
      </w:pPr>
      <w:r w:rsidRPr="008178E4">
        <w:t>Fonte: anotações no diário de bordo e gravações</w:t>
      </w:r>
    </w:p>
    <w:p w:rsidR="0078483D" w:rsidRDefault="0078483D" w:rsidP="0078483D">
      <w:pPr>
        <w:pStyle w:val="Norm"/>
        <w:spacing w:after="0"/>
      </w:pPr>
    </w:p>
    <w:p w:rsidR="00B825BD" w:rsidRDefault="008178E4" w:rsidP="0078483D">
      <w:pPr>
        <w:pStyle w:val="Norm"/>
        <w:spacing w:after="0"/>
        <w:rPr>
          <w:b/>
        </w:rPr>
      </w:pPr>
      <w:r w:rsidRPr="008178E4">
        <w:t xml:space="preserve">Conforme o quadro acima, o trabalho de observação nas quatro instituições foi realizado durante os meses de junho a dezembro de 2012, totalizando 121 horas, </w:t>
      </w:r>
      <w:r w:rsidR="005B4E79">
        <w:t xml:space="preserve">sendo </w:t>
      </w:r>
      <w:r w:rsidRPr="008178E4">
        <w:t>36 horas no espaço escolar, para familiarizarmo-nos e apreender o significado da presença do br</w:t>
      </w:r>
      <w:r w:rsidR="005B4E79">
        <w:t>incar e da ludicidade na escola;</w:t>
      </w:r>
      <w:r w:rsidRPr="008178E4">
        <w:t xml:space="preserve"> 48 horas nas salas de aula e </w:t>
      </w:r>
      <w:r w:rsidR="005B4E79">
        <w:t>08</w:t>
      </w:r>
      <w:r w:rsidRPr="008178E4">
        <w:t xml:space="preserve"> momentos de formação continuada na escola, em um total </w:t>
      </w:r>
      <w:r w:rsidR="005B4E79">
        <w:t xml:space="preserve">de 32 horas. Observamos também </w:t>
      </w:r>
      <w:r w:rsidRPr="008178E4">
        <w:t xml:space="preserve">situações envolvendo a relação entre a escola e comunidade </w:t>
      </w:r>
      <w:r w:rsidR="00B825BD">
        <w:t xml:space="preserve">por </w:t>
      </w:r>
      <w:r w:rsidR="003D5023">
        <w:t xml:space="preserve">percebermos que a profissionalidade docente </w:t>
      </w:r>
      <w:r w:rsidRPr="008178E4">
        <w:t>não se encerra no espaço da sala de aula, mas envolve relações mais amplas</w:t>
      </w:r>
      <w:r w:rsidR="003D5023">
        <w:t>.</w:t>
      </w:r>
      <w:r w:rsidRPr="008178E4">
        <w:t xml:space="preserve"> </w:t>
      </w:r>
      <w:r w:rsidR="003D5023">
        <w:t xml:space="preserve">Para </w:t>
      </w:r>
      <w:r w:rsidRPr="008178E4">
        <w:t>Oliveira-Formosinho (2002), refere-se</w:t>
      </w:r>
      <w:r w:rsidR="005B4E79">
        <w:t xml:space="preserve"> à</w:t>
      </w:r>
      <w:r w:rsidRPr="008178E4">
        <w:t xml:space="preserve"> especificidade da profissionalidade docente na educação infantil</w:t>
      </w:r>
      <w:r w:rsidRPr="008178E4">
        <w:rPr>
          <w:b/>
        </w:rPr>
        <w:t>.</w:t>
      </w:r>
    </w:p>
    <w:p w:rsidR="008178E4" w:rsidRPr="008178E4" w:rsidRDefault="008178E4" w:rsidP="0078483D">
      <w:pPr>
        <w:pStyle w:val="Norm"/>
        <w:spacing w:after="0"/>
      </w:pPr>
      <w:r w:rsidRPr="008178E4">
        <w:t xml:space="preserve"> </w:t>
      </w:r>
    </w:p>
    <w:p w:rsidR="008178E4" w:rsidRPr="008178E4" w:rsidRDefault="00B825BD" w:rsidP="006E0890">
      <w:pPr>
        <w:pStyle w:val="Subtit2"/>
      </w:pPr>
      <w:r w:rsidRPr="008178E4">
        <w:t>A ANÁLISE E OS RESULTADOS OBTIDOS</w:t>
      </w:r>
    </w:p>
    <w:p w:rsidR="008178E4" w:rsidRPr="008178E4" w:rsidRDefault="008178E4" w:rsidP="00362082">
      <w:pPr>
        <w:pStyle w:val="Norm"/>
        <w:rPr>
          <w:bCs/>
        </w:rPr>
      </w:pPr>
      <w:r w:rsidRPr="008178E4">
        <w:t xml:space="preserve">Quanto ao modelo analítico, optamos pela técnica de Análise de Conteúdo de Bardin (1977). A organização da análise cumpriu o que ela denomina de "[...] três </w:t>
      </w:r>
      <w:proofErr w:type="spellStart"/>
      <w:r w:rsidRPr="008178E4">
        <w:t>pólos</w:t>
      </w:r>
      <w:proofErr w:type="spellEnd"/>
      <w:r w:rsidRPr="008178E4">
        <w:t xml:space="preserve"> cronológicos (p.95)": </w:t>
      </w:r>
      <w:r w:rsidRPr="008178E4">
        <w:rPr>
          <w:b/>
        </w:rPr>
        <w:t>a)</w:t>
      </w:r>
      <w:r w:rsidRPr="008178E4">
        <w:t xml:space="preserve"> a </w:t>
      </w:r>
      <w:proofErr w:type="spellStart"/>
      <w:r w:rsidRPr="008178E4">
        <w:t>pré-análise</w:t>
      </w:r>
      <w:proofErr w:type="spellEnd"/>
      <w:r w:rsidRPr="008178E4">
        <w:t xml:space="preserve">; </w:t>
      </w:r>
      <w:r w:rsidRPr="008178E4">
        <w:rPr>
          <w:b/>
        </w:rPr>
        <w:t>b)</w:t>
      </w:r>
      <w:r w:rsidRPr="008178E4">
        <w:t xml:space="preserve"> a exploração do material e </w:t>
      </w:r>
      <w:r w:rsidRPr="008178E4">
        <w:rPr>
          <w:b/>
        </w:rPr>
        <w:t>c)</w:t>
      </w:r>
      <w:r w:rsidRPr="008178E4">
        <w:t xml:space="preserve"> o tratamento dos resultados, a</w:t>
      </w:r>
      <w:r w:rsidR="0078483D">
        <w:t xml:space="preserve"> inferência e a interpretação. </w:t>
      </w:r>
      <w:r w:rsidRPr="008178E4">
        <w:rPr>
          <w:bCs/>
        </w:rPr>
        <w:t xml:space="preserve">A análise nos apontou três grandes categorias empíricas: </w:t>
      </w:r>
      <w:r w:rsidRPr="008178E4">
        <w:t>A Escola como lugar do brincar e da ludicidade; Contribuições da Formação Continuada na Apropriação do Brincar e da Ludicidade</w:t>
      </w:r>
      <w:r w:rsidR="0078483D">
        <w:t xml:space="preserve"> e</w:t>
      </w:r>
      <w:r w:rsidRPr="008178E4">
        <w:t xml:space="preserve"> Formas de Emergência do Brincar e da Ludicidade na Sala de Aula</w:t>
      </w:r>
      <w:r w:rsidRPr="008178E4">
        <w:rPr>
          <w:bCs/>
        </w:rPr>
        <w:t xml:space="preserve">. </w:t>
      </w:r>
    </w:p>
    <w:p w:rsidR="008178E4" w:rsidRPr="008178E4" w:rsidRDefault="008178E4" w:rsidP="006E0890">
      <w:pPr>
        <w:pStyle w:val="Subtit3"/>
      </w:pPr>
      <w:r w:rsidRPr="008178E4">
        <w:t xml:space="preserve"> A Escola como lugar do brincar e da ludicidade </w:t>
      </w:r>
    </w:p>
    <w:p w:rsidR="008178E4" w:rsidRPr="008178E4" w:rsidRDefault="008178E4" w:rsidP="00362082">
      <w:pPr>
        <w:pStyle w:val="Norm"/>
      </w:pPr>
      <w:r w:rsidRPr="008178E4">
        <w:t xml:space="preserve">Esta categoria emergiu em face de significações atribuídas ao brincar e à ludicidade, vinculadas a uma ideia de criança, de aprendizagem e de desenvolvimento, na relação escola e família e também na organização do ambiente escolar, enquanto testemunhos de vivências lúdicas.  A inserção do brincar e da ludicidade consolida-se na análise como algo próprio da escola, agora não mais se restringindo à chegada ou à saída das crianças, tal como Freitas (2005) aponta em sua pesquisa, mas como algo constituinte da dinâmica da escola e da sala de aula, ocupando no dia-a-dia um lugar na </w:t>
      </w:r>
      <w:r w:rsidR="005B4E79">
        <w:t xml:space="preserve">rotina do trabalho pedagógico, </w:t>
      </w:r>
      <w:r w:rsidRPr="008178E4">
        <w:t xml:space="preserve">especialmente na prática docente.  </w:t>
      </w:r>
    </w:p>
    <w:p w:rsidR="008178E4" w:rsidRPr="008178E4" w:rsidRDefault="008178E4" w:rsidP="00362082">
      <w:pPr>
        <w:pStyle w:val="Norm"/>
      </w:pPr>
      <w:r w:rsidRPr="008178E4">
        <w:t xml:space="preserve">A emergência da visibilidade do brincar nas instituições mostrava-se como algo não somente permitido, mas desejado e estimulado pela comunidade escolar através da abertura a práticas lúdicas. Dessa maneira, a escola, como o lugar do brincar e da ludicidade, </w:t>
      </w:r>
      <w:r w:rsidR="0078483D">
        <w:t xml:space="preserve">emerge </w:t>
      </w:r>
      <w:r w:rsidRPr="008178E4">
        <w:t>como a primeira categoria empírica</w:t>
      </w:r>
      <w:r w:rsidR="005B4E79">
        <w:t xml:space="preserve">, </w:t>
      </w:r>
      <w:r w:rsidR="0078483D">
        <w:t>com</w:t>
      </w:r>
      <w:r w:rsidR="005B4E79">
        <w:t xml:space="preserve"> s</w:t>
      </w:r>
      <w:r w:rsidRPr="008178E4">
        <w:t xml:space="preserve">ignificações </w:t>
      </w:r>
      <w:r w:rsidR="0078483D">
        <w:t xml:space="preserve">híbridas </w:t>
      </w:r>
      <w:r w:rsidRPr="008178E4">
        <w:t xml:space="preserve">do </w:t>
      </w:r>
      <w:r w:rsidRPr="008178E4">
        <w:lastRenderedPageBreak/>
        <w:t xml:space="preserve">brincar </w:t>
      </w:r>
      <w:r w:rsidR="0078483D">
        <w:t>como</w:t>
      </w:r>
      <w:r w:rsidRPr="008178E4">
        <w:t xml:space="preserve"> direito, expressão, necessidade, meio de controle e/ou meio de a criança aprender com prazer</w:t>
      </w:r>
      <w:r w:rsidR="0078483D">
        <w:t xml:space="preserve">. Tais </w:t>
      </w:r>
      <w:r w:rsidRPr="008178E4">
        <w:t>conceituaçõe</w:t>
      </w:r>
      <w:r w:rsidRPr="008178E4">
        <w:rPr>
          <w:b/>
        </w:rPr>
        <w:t>s</w:t>
      </w:r>
      <w:r w:rsidRPr="008178E4">
        <w:t xml:space="preserve"> apreendidas das professoras e de outros membros das instituições, relativas ao brincar das crianças, como (</w:t>
      </w:r>
      <w:proofErr w:type="spellStart"/>
      <w:r w:rsidRPr="008178E4">
        <w:t>re</w:t>
      </w:r>
      <w:proofErr w:type="spellEnd"/>
      <w:r w:rsidRPr="008178E4">
        <w:t xml:space="preserve">) construções relacionadas ao reconhecimento de competências sociopsicológicas desenvolvidas e expressadas pelas crianças na ação lúdica, desde as muito pequenas, o que nos remetia à mediação da formação continuada. </w:t>
      </w:r>
    </w:p>
    <w:p w:rsidR="008178E4" w:rsidRPr="008178E4" w:rsidRDefault="008178E4" w:rsidP="00362082">
      <w:pPr>
        <w:pStyle w:val="Norm"/>
      </w:pPr>
      <w:r w:rsidRPr="008178E4">
        <w:t xml:space="preserve">Na </w:t>
      </w:r>
      <w:r w:rsidRPr="008178E4">
        <w:rPr>
          <w:i/>
        </w:rPr>
        <w:t>Instituição A</w:t>
      </w:r>
      <w:r w:rsidRPr="008178E4">
        <w:t xml:space="preserve">, por exemplo, registramos escutas de professoras e da supervisora referindo-se ao brincar como direito da criança, o que à primeira vista denotava avanços, especialmente porque representava a desconstrução de algo que culturalmente estava estabelecido como direito da mãe trabalhadora e, ainda, o brincar como direito da criança remetia a documentos legais, a exemplo do Estatuto da Criança </w:t>
      </w:r>
      <w:r w:rsidR="0078483D">
        <w:t xml:space="preserve">e do Adolescente - ECA (1990), </w:t>
      </w:r>
      <w:r w:rsidRPr="008178E4">
        <w:t>assim como de construções teóricas de autor</w:t>
      </w:r>
      <w:r w:rsidR="0078483D">
        <w:t>as</w:t>
      </w:r>
      <w:r w:rsidRPr="008178E4">
        <w:t xml:space="preserve"> como</w:t>
      </w:r>
      <w:proofErr w:type="gramStart"/>
      <w:r w:rsidRPr="008178E4">
        <w:t xml:space="preserve">  </w:t>
      </w:r>
      <w:proofErr w:type="gramEnd"/>
      <w:r w:rsidRPr="008178E4">
        <w:t xml:space="preserve">Kramer (2003). Porém, paradoxalmente, o direcionamento das atividades lúdicas ainda se sobrepujava às iniciativas lúdicas das crianças, ao que parecia, pelo temor das professoras de que se machucassem. </w:t>
      </w:r>
    </w:p>
    <w:p w:rsidR="008178E4" w:rsidRPr="008178E4" w:rsidRDefault="008178E4" w:rsidP="008178E4">
      <w:pPr>
        <w:pStyle w:val="Cita"/>
      </w:pPr>
      <w:r w:rsidRPr="008178E4">
        <w:t xml:space="preserve">O brincar, como de livre escolha da criança, revelava-se nas falas das professoras contraditoriamente entre o direito e a negação, através de expressões como: </w:t>
      </w:r>
      <w:proofErr w:type="gramStart"/>
      <w:r w:rsidRPr="008178E4">
        <w:t>"O brincar é um direito das crianças...</w:t>
      </w:r>
      <w:proofErr w:type="gramEnd"/>
      <w:r w:rsidRPr="008178E4">
        <w:t xml:space="preserve"> Eu preciso organizar a brincadeira... </w:t>
      </w:r>
      <w:r w:rsidR="00B57DB7">
        <w:t>Eles brigam e podem se machucar</w:t>
      </w:r>
      <w:r w:rsidRPr="008178E4">
        <w:t xml:space="preserve"> (Professora A).</w:t>
      </w:r>
    </w:p>
    <w:p w:rsidR="008178E4" w:rsidRPr="008178E4" w:rsidRDefault="008178E4" w:rsidP="006E0890">
      <w:pPr>
        <w:pStyle w:val="Subtit3"/>
      </w:pPr>
      <w:r w:rsidRPr="008178E4">
        <w:t>O brincar e a ludicidade na (</w:t>
      </w:r>
      <w:proofErr w:type="spellStart"/>
      <w:r w:rsidRPr="008178E4">
        <w:t>re</w:t>
      </w:r>
      <w:proofErr w:type="spellEnd"/>
      <w:r w:rsidRPr="008178E4">
        <w:t>)</w:t>
      </w:r>
      <w:r w:rsidR="0078483D">
        <w:t xml:space="preserve"> </w:t>
      </w:r>
      <w:r w:rsidRPr="008178E4">
        <w:t>organização do ambiente</w:t>
      </w:r>
    </w:p>
    <w:p w:rsidR="008178E4" w:rsidRPr="008178E4" w:rsidRDefault="00327829" w:rsidP="00362082">
      <w:pPr>
        <w:pStyle w:val="Norm"/>
      </w:pPr>
      <w:r>
        <w:t>E</w:t>
      </w:r>
      <w:r w:rsidR="008178E4" w:rsidRPr="008178E4">
        <w:t>merge em função d</w:t>
      </w:r>
      <w:r w:rsidR="0078483D">
        <w:t>a</w:t>
      </w:r>
      <w:r w:rsidR="008178E4" w:rsidRPr="008178E4">
        <w:t xml:space="preserve"> preocupação das professoras em tornar o ambiente mais lúdico, desde a relação com as crianças ao espaço físico das escolas, nas quais o brincar de maneira direta</w:t>
      </w:r>
      <w:r w:rsidR="0078483D">
        <w:t xml:space="preserve"> ou indireta emergia por vezes inserido </w:t>
      </w:r>
      <w:r w:rsidR="008178E4" w:rsidRPr="008178E4">
        <w:t>nas demais linguagens constituintes e constitutivas</w:t>
      </w:r>
      <w:r w:rsidR="0078483D">
        <w:t xml:space="preserve"> do </w:t>
      </w:r>
      <w:proofErr w:type="gramStart"/>
      <w:r w:rsidR="0078483D">
        <w:t>currículo</w:t>
      </w:r>
      <w:proofErr w:type="gramEnd"/>
    </w:p>
    <w:p w:rsidR="008178E4" w:rsidRPr="008178E4" w:rsidRDefault="008178E4" w:rsidP="00362082">
      <w:pPr>
        <w:pStyle w:val="Norm"/>
      </w:pPr>
      <w:r w:rsidRPr="008178E4">
        <w:t xml:space="preserve">Em uma das instituições observamos a existência de salas temáticas, denominadas como sala de Artes, Movimento, Audiovisual, Brinquedoteca e Atividades gerais. Havia uma organização de rodízio, de maneira que cada turma frequenta dois ambientes a cada dia de aula, o que vem ocorrendo desde o início de 2012. Nessa instituição os comentários aludiam à organização das salas temáticas como uma pedagogia voltada às crianças, mas também registramos evidências de que o motivo poderia ser muito mais atender necessidades da escola com relação ao uso dos materiais do projeto do que necessidades das crianças. </w:t>
      </w:r>
      <w:r w:rsidRPr="008178E4">
        <w:tab/>
        <w:t xml:space="preserve"> </w:t>
      </w:r>
    </w:p>
    <w:p w:rsidR="008178E4" w:rsidRPr="00AE1BFE" w:rsidRDefault="008178E4" w:rsidP="00AE1BFE">
      <w:pPr>
        <w:pStyle w:val="Fala"/>
      </w:pPr>
      <w:r w:rsidRPr="00AE1BFE">
        <w:lastRenderedPageBreak/>
        <w:t>Destacamos uma situação observada na referida instituição em um dos momentos de observação, quando registramos a fala de uma das professoras: "as salas temáticas foram implantadas para estimular as professoras a usarem materiais que a instituição recebeu por fazer parte do projeto de formação continuada" (Professora-Formadora B1).</w:t>
      </w:r>
    </w:p>
    <w:p w:rsidR="008178E4" w:rsidRPr="008178E4" w:rsidRDefault="008178E4" w:rsidP="00AE1BFE">
      <w:pPr>
        <w:pStyle w:val="Fala"/>
      </w:pPr>
    </w:p>
    <w:p w:rsidR="00AE1BFE" w:rsidRDefault="008178E4" w:rsidP="00362082">
      <w:pPr>
        <w:pStyle w:val="Norm"/>
      </w:pPr>
      <w:r w:rsidRPr="008178E4">
        <w:t>Observamos aquela instituição em seis momentos</w:t>
      </w:r>
      <w:r w:rsidR="00AE1BFE">
        <w:t>, desses d</w:t>
      </w:r>
      <w:r w:rsidR="00327829">
        <w:t>estacamos um episódio da</w:t>
      </w:r>
      <w:r w:rsidRPr="008178E4">
        <w:t xml:space="preserve"> professora B1 </w:t>
      </w:r>
      <w:r w:rsidR="00327829">
        <w:t>na</w:t>
      </w:r>
      <w:r w:rsidRPr="008178E4">
        <w:t xml:space="preserve"> aula na sala de movimento, na qual as crianças se exercitavam, para, em seguida, brincar com pneus, mas passaram a interagir com um colega (uma criança com deficiência mental), que descobriu uma portinha no armário da sala e passou a abrir e fechar a porta, entrando em seguida no espaço exíguo para se esconder, no que foi acompanhada por outras crianças que se apertavam naquele espaço. Saíam e retornavam, dividiam-se para retornar, pois nem todas cabiam, mas todas queriam entrar na brincadeira, apesar de a professora chamá-las para uma atividade com pneus e não valorizar aquele momento tão interessante de interação, em que conversavam e se apertavam para entrar e sair, ou seja, eram crianças interagindo pela brincadeira. </w:t>
      </w:r>
    </w:p>
    <w:p w:rsidR="008178E4" w:rsidRPr="008178E4" w:rsidRDefault="008178E4" w:rsidP="00362082">
      <w:pPr>
        <w:pStyle w:val="Norm"/>
      </w:pPr>
      <w:r w:rsidRPr="008178E4">
        <w:t xml:space="preserve">Emergia ali a importância do brincar como elemento mobilizador de interação, ainda aquela cena também nos remeteu a Santos (2011), que pesquisou o relacionamento entre crianças com e sem deficiência através da brincadeira, e destacou a sua importância como mediadora no diálogo e aprendizagens mútuas entre as crianças, independente de sua condição. Percebíamos </w:t>
      </w:r>
      <w:r w:rsidR="00327829">
        <w:t>que</w:t>
      </w:r>
      <w:r w:rsidRPr="008178E4">
        <w:t xml:space="preserve"> pelo brincar, as crianças materializavam sua subversão ao instituído, uma vez que </w:t>
      </w:r>
      <w:proofErr w:type="gramStart"/>
      <w:r w:rsidRPr="008178E4">
        <w:t>viviam</w:t>
      </w:r>
      <w:proofErr w:type="gramEnd"/>
      <w:r w:rsidRPr="008178E4">
        <w:t xml:space="preserve"> o brincar como estratégia para contrapor-se à subjetivação imposta pela escola, tal como Alcântara (2006) ressalta em seu estudo que trata de formas de resistência das crianças à ordem estabelecida. </w:t>
      </w:r>
    </w:p>
    <w:p w:rsidR="008178E4" w:rsidRPr="008178E4" w:rsidRDefault="008178E4" w:rsidP="00362082">
      <w:pPr>
        <w:pStyle w:val="Norm"/>
      </w:pPr>
      <w:r w:rsidRPr="008178E4">
        <w:t xml:space="preserve">Refletimos que nessa escola as professoras parecem ainda não compreender a vivência de uma prática lúdica, como um viver dialógico e instituinte, especialmente por não percebermos escutas no tocante as suas decisões, nem a curiosidade epistemológica, tal como se refere Freire (2005a), a que nos remetemos quanto ao que ocorre entre as crianças quando brincam.  A impressão era que </w:t>
      </w:r>
      <w:r w:rsidR="00327829">
        <w:t>na</w:t>
      </w:r>
      <w:r w:rsidRPr="008178E4">
        <w:t xml:space="preserve"> prática docente, apesar de à primeira vista parecer estar voltada às crianças, a decisão das atividades era sempre da professora, ou seja, "[...] tudo se volta para a tentativa de forçar o controle sobre as ações das crianças" (HORN 2004, p 64).</w:t>
      </w:r>
    </w:p>
    <w:p w:rsidR="008178E4" w:rsidRPr="008178E4" w:rsidRDefault="008178E4" w:rsidP="00362082">
      <w:pPr>
        <w:pStyle w:val="Norm"/>
      </w:pPr>
      <w:r w:rsidRPr="008178E4">
        <w:lastRenderedPageBreak/>
        <w:t>As questões aqui refletidas revelam que, de maneira singular, podemos dizer que a escola passa a ser também lugar do brincar, mas o sentido de sua presença consistiria em conteúdos de estudo a sere</w:t>
      </w:r>
      <w:r w:rsidR="00327829">
        <w:t xml:space="preserve">m contemplados na formação continuada e, nessa perspectiva, </w:t>
      </w:r>
      <w:r w:rsidRPr="008178E4">
        <w:t>emerge como segunda categoria de estudo a contribuição da formação continuada na escola</w:t>
      </w:r>
      <w:proofErr w:type="gramStart"/>
      <w:r w:rsidRPr="008178E4">
        <w:t xml:space="preserve">  </w:t>
      </w:r>
      <w:proofErr w:type="gramEnd"/>
      <w:r w:rsidRPr="008178E4">
        <w:t>na apropriação de saberes acerca do brincar e da ludicidade, que trataremos a seguir.</w:t>
      </w:r>
    </w:p>
    <w:p w:rsidR="008178E4" w:rsidRPr="008178E4" w:rsidRDefault="008178E4" w:rsidP="006E0890">
      <w:pPr>
        <w:pStyle w:val="Subtit3"/>
      </w:pPr>
      <w:r w:rsidRPr="008178E4">
        <w:t>Contribuições da Formação Continuada na Apropriação do Brincar e da</w:t>
      </w:r>
      <w:proofErr w:type="gramStart"/>
      <w:r w:rsidRPr="008178E4">
        <w:t xml:space="preserve">  </w:t>
      </w:r>
      <w:proofErr w:type="gramEnd"/>
      <w:r w:rsidRPr="008178E4">
        <w:t>ludicidade</w:t>
      </w:r>
    </w:p>
    <w:p w:rsidR="008178E4" w:rsidRPr="008178E4" w:rsidRDefault="008178E4" w:rsidP="00362082">
      <w:pPr>
        <w:pStyle w:val="Norm"/>
      </w:pPr>
      <w:r w:rsidRPr="008178E4">
        <w:t xml:space="preserve">Essa categoria </w:t>
      </w:r>
      <w:r w:rsidR="00327829">
        <w:t>c</w:t>
      </w:r>
      <w:r w:rsidRPr="008178E4">
        <w:t xml:space="preserve">onsolida-se no decorrer do processo de tratamento do material coletado nas quatro instituições, através dos registros da pesquisadora em suas observações e reflexões, bem como de relatos das professoras, referindo-se à contribuição da formação continuada na apropriação de saberes relativos ao brincar e à ludicidade, porém nem sempre percebido na sua relação com a dança, </w:t>
      </w:r>
      <w:proofErr w:type="gramStart"/>
      <w:r w:rsidRPr="008178E4">
        <w:t>a</w:t>
      </w:r>
      <w:proofErr w:type="gramEnd"/>
      <w:r w:rsidRPr="008178E4">
        <w:t xml:space="preserve"> música e as artes em geral, considerando os eixos trabalhados.</w:t>
      </w:r>
    </w:p>
    <w:p w:rsidR="008178E4" w:rsidRPr="008178E4" w:rsidRDefault="008178E4" w:rsidP="00362082">
      <w:pPr>
        <w:pStyle w:val="Norm"/>
      </w:pPr>
      <w:r w:rsidRPr="008178E4">
        <w:t>Os registros da formação geral apontam que esse momento agradava ao grupo de formadoras das instituições, tanto do ponto de vista da mediação da formadora (geral), que estabeleceu uma relação de amizade e respeito com as</w:t>
      </w:r>
      <w:r w:rsidR="00AE1BFE">
        <w:t xml:space="preserve"> supervisoras e professoras. </w:t>
      </w:r>
      <w:r w:rsidRPr="008178E4">
        <w:t xml:space="preserve"> </w:t>
      </w:r>
      <w:proofErr w:type="gramStart"/>
      <w:r w:rsidRPr="008178E4">
        <w:t>como</w:t>
      </w:r>
      <w:proofErr w:type="gramEnd"/>
      <w:r w:rsidRPr="008178E4">
        <w:t xml:space="preserve"> encaminhamento metodológico </w:t>
      </w:r>
      <w:r w:rsidR="00AE1BFE">
        <w:t>adotava a</w:t>
      </w:r>
      <w:r w:rsidRPr="008178E4">
        <w:t xml:space="preserve"> homologia de processos formativos no estudo dos eixos de trabalho, o que nos remetia a postulações de Kishimoto (2002), entre outros, no sentido da recomendação do projeto de formação para que fosse vivenciado na escola com a metodologia e o conteúdo no mesmo formato da formação geral.</w:t>
      </w:r>
    </w:p>
    <w:p w:rsidR="008178E4" w:rsidRPr="008178E4" w:rsidRDefault="008178E4" w:rsidP="00362082">
      <w:pPr>
        <w:pStyle w:val="Norm"/>
      </w:pPr>
      <w:r w:rsidRPr="008178E4">
        <w:t>Evidenciou-se na análise que os eixos de estudo propostos no projeto de formação, vinculados às linguagens expressivas, como a dança, a música, a literatura,</w:t>
      </w:r>
      <w:proofErr w:type="gramStart"/>
      <w:r w:rsidRPr="008178E4">
        <w:t xml:space="preserve">  </w:t>
      </w:r>
      <w:proofErr w:type="gramEnd"/>
      <w:r w:rsidRPr="008178E4">
        <w:t xml:space="preserve">eram trabalhados com leveza e envolviam situações lúdicas que agradavam o grupo em sua totalidade, o que nos remetia a Kishimoto (2002), em sua reflexão de que a formação profissional na educação infantil deve contemplar "[...] áreas do conhecimento mais integradas, como ambiente, corpo e movimento, linguagens expressivas, brinquedos  e brincadeiras, entre outras [...]" (p.109). </w:t>
      </w:r>
    </w:p>
    <w:p w:rsidR="008178E4" w:rsidRPr="008178E4" w:rsidRDefault="00AE1BFE" w:rsidP="00362082">
      <w:pPr>
        <w:pStyle w:val="Norm"/>
      </w:pPr>
      <w:r>
        <w:t>Refletimos que a</w:t>
      </w:r>
      <w:r w:rsidR="008178E4" w:rsidRPr="008178E4">
        <w:t xml:space="preserve"> contribuição da formação continuada na apropriação do brincar e da ludicidade residiu nos seguintes aspectos: no anúncio de possibilidades de trabalho com as linguagens expressivas; na ênfase nas atividades lúdicas; na </w:t>
      </w:r>
      <w:r w:rsidR="008178E4" w:rsidRPr="008178E4">
        <w:lastRenderedPageBreak/>
        <w:t xml:space="preserve">abertura/sensibilidade das professoras e também das instituições como um todo para </w:t>
      </w:r>
      <w:proofErr w:type="gramStart"/>
      <w:r w:rsidR="008178E4" w:rsidRPr="008178E4">
        <w:t>o brincar</w:t>
      </w:r>
      <w:proofErr w:type="gramEnd"/>
      <w:r w:rsidR="008178E4" w:rsidRPr="008178E4">
        <w:t xml:space="preserve"> e a ludicidade através de situações dirigidas e ou livres; na observação das professoras  nos momentos em que a criança brincava. </w:t>
      </w:r>
    </w:p>
    <w:p w:rsidR="008178E4" w:rsidRDefault="008178E4" w:rsidP="00AE1BFE">
      <w:pPr>
        <w:pStyle w:val="Norm"/>
        <w:spacing w:after="0"/>
      </w:pPr>
      <w:r w:rsidRPr="008178E4">
        <w:t xml:space="preserve">Entretanto, não percebemos aprofundamento no que diz respeito à passagem da curiosidade ingênua para a curiosidade epistemológica de Freire (2005a). No tocante ao brincar, especialmente no grupo de brinquedo, se perdia a oportunidade de discutir as práticas lúdicas, no sentido de favorecer a </w:t>
      </w:r>
      <w:proofErr w:type="spellStart"/>
      <w:r w:rsidRPr="008178E4">
        <w:t>autoavaliação</w:t>
      </w:r>
      <w:proofErr w:type="spellEnd"/>
      <w:r w:rsidRPr="008178E4">
        <w:t xml:space="preserve"> a partir de confronto com a prática. Assim, o conflito no sentido de provocar rupturas com o vivido, </w:t>
      </w:r>
      <w:r w:rsidR="00AE1BFE">
        <w:t>tal como defende Aguiar (2004),</w:t>
      </w:r>
      <w:r w:rsidRPr="008178E4">
        <w:t xml:space="preserve"> </w:t>
      </w:r>
      <w:r w:rsidR="00AE1BFE">
        <w:t>não parecia circunscrevia-se como</w:t>
      </w:r>
      <w:r w:rsidRPr="008178E4">
        <w:t xml:space="preserve"> objeto de interesse daquela proposta de formação. </w:t>
      </w:r>
    </w:p>
    <w:p w:rsidR="00327829" w:rsidRDefault="00327829" w:rsidP="00AE1BFE">
      <w:pPr>
        <w:pStyle w:val="Norm"/>
        <w:spacing w:after="0"/>
      </w:pPr>
      <w:r>
        <w:t xml:space="preserve"> </w:t>
      </w:r>
      <w:r w:rsidRPr="008178E4">
        <w:t>A terceira categoria se inscreve em função das formas e modos de emergência do brincar e da ludicidade na escola de educação infantil aludidas pelas professoras</w:t>
      </w:r>
      <w:proofErr w:type="gramStart"/>
      <w:r w:rsidRPr="008178E4">
        <w:t>,.</w:t>
      </w:r>
      <w:proofErr w:type="gramEnd"/>
      <w:r w:rsidRPr="008178E4">
        <w:t xml:space="preserve"> Queríamos saber em que medida a formação continuada concorria no reconhecimento de sua importância como saberes na constituição da profissionalidade docente.</w:t>
      </w:r>
    </w:p>
    <w:p w:rsidR="00AE1BFE" w:rsidRPr="008178E4" w:rsidRDefault="00AE1BFE" w:rsidP="00AE1BFE">
      <w:pPr>
        <w:pStyle w:val="Norm"/>
        <w:spacing w:after="0"/>
      </w:pPr>
    </w:p>
    <w:p w:rsidR="00327829" w:rsidRDefault="008178E4" w:rsidP="00AE1BFE">
      <w:pPr>
        <w:pStyle w:val="Subtit3"/>
      </w:pPr>
      <w:r w:rsidRPr="008178E4">
        <w:t>Formas de Emergência do Brincar e da Ludicidade na Sala de Aula</w:t>
      </w:r>
    </w:p>
    <w:p w:rsidR="008178E4" w:rsidRPr="008178E4" w:rsidRDefault="008178E4" w:rsidP="00362082">
      <w:pPr>
        <w:pStyle w:val="Norm"/>
      </w:pPr>
      <w:r w:rsidRPr="008178E4">
        <w:t xml:space="preserve">Os momentos de observação nas quatro instituições nos oportunizaram constatar que estava consolidado nessas instituições o sentimento de abertura ao brincar a ludicidade em suas práticas cotidianas. Especialmente a ludicidade emergia na leitura e na contação de histórias como uma prática constante nas salas de aula, dentre outras práticas lúdicas observadas, envolvendo linguagens expressivas.  </w:t>
      </w:r>
    </w:p>
    <w:p w:rsidR="008178E4" w:rsidRPr="008178E4" w:rsidRDefault="00327829" w:rsidP="00362082">
      <w:pPr>
        <w:pStyle w:val="Norm"/>
      </w:pPr>
      <w:r>
        <w:t xml:space="preserve"> Como exemplo destacamos que na</w:t>
      </w:r>
      <w:r w:rsidR="008178E4" w:rsidRPr="008178E4">
        <w:t xml:space="preserve"> </w:t>
      </w:r>
      <w:r w:rsidR="008178E4" w:rsidRPr="008178E4">
        <w:rPr>
          <w:i/>
        </w:rPr>
        <w:t>Instituição A,</w:t>
      </w:r>
      <w:r w:rsidR="008178E4" w:rsidRPr="008178E4">
        <w:t xml:space="preserve"> presenciamos trabalhos com parlendas e contação de histórias para as crianças, com livros de formatos diversos, entre os quais destacamos livros de dobraduras-surpresa, com castelos, animais em situ</w:t>
      </w:r>
      <w:r w:rsidR="00AE1BFE">
        <w:t xml:space="preserve">ações inusitadas e/ou engraçados </w:t>
      </w:r>
      <w:r w:rsidR="008178E4" w:rsidRPr="008178E4">
        <w:t xml:space="preserve">que encantavam as crianças. A contação de histórias </w:t>
      </w:r>
      <w:r w:rsidR="00AE1BFE">
        <w:t>em</w:t>
      </w:r>
      <w:r w:rsidR="008178E4" w:rsidRPr="008178E4">
        <w:t xml:space="preserve"> turmas com os bebês no colo ou por perto das professoras</w:t>
      </w:r>
      <w:r w:rsidR="00AE1BFE">
        <w:t>,</w:t>
      </w:r>
      <w:r w:rsidR="008178E4" w:rsidRPr="008178E4">
        <w:t xml:space="preserve"> </w:t>
      </w:r>
      <w:r w:rsidR="00AE1BFE">
        <w:t>c</w:t>
      </w:r>
      <w:r w:rsidR="008178E4" w:rsidRPr="008178E4">
        <w:t xml:space="preserve">omo uma atividade rotineira e interessante. Um fato que se repetia nas instituições consistiu na maneira como as professoras procediam </w:t>
      </w:r>
      <w:r w:rsidRPr="008178E4">
        <w:t>à</w:t>
      </w:r>
      <w:r w:rsidR="008178E4" w:rsidRPr="008178E4">
        <w:t xml:space="preserve"> leitura, usando diferentes entonações de voz, a partir das mudanças de situações ou personagens no texto. As crianças demonstravam intimidade/familiaridade com os livros, expressavam o seu deleite, experimentando tensões, medos, surpresas que o texto suscitava, pela qualidade literária dos livros que foram entregues às instituições.</w:t>
      </w:r>
    </w:p>
    <w:p w:rsidR="006D0765" w:rsidRDefault="008178E4" w:rsidP="00362082">
      <w:pPr>
        <w:pStyle w:val="Norm"/>
      </w:pPr>
      <w:r w:rsidRPr="008178E4">
        <w:lastRenderedPageBreak/>
        <w:t>Entretanto, a razão de as crianças gostarem mais de um determinado livro não era objeto de estudo das professoras, tal como vimos em Pavani (2010), na sua afirmação de que dentre as dimensões e/ou dimensões da literatura na função lúdica, a leitura constitui-se como</w:t>
      </w:r>
      <w:proofErr w:type="gramStart"/>
      <w:r w:rsidRPr="008178E4">
        <w:t xml:space="preserve">  </w:t>
      </w:r>
      <w:proofErr w:type="gramEnd"/>
      <w:r w:rsidRPr="008178E4">
        <w:t xml:space="preserve">um brinquedo para a criança, Esse aspecto não nos pareceu ser percebido ou  comentado pelas professoras. Estranhamente, ao mesmo tempo em que percebíamos o prazer de ler e contar histórias para as crianças, que gostavam muito da vivência – </w:t>
      </w:r>
      <w:proofErr w:type="gramStart"/>
      <w:r w:rsidRPr="008178E4">
        <w:t>a qual também reconhecemos</w:t>
      </w:r>
      <w:proofErr w:type="gramEnd"/>
      <w:r w:rsidRPr="008178E4">
        <w:t xml:space="preserve"> como  importante –, também afirmamos que a formação pode estar minimizando, conforme disse Tardif (2011), a importância do conhecimento </w:t>
      </w:r>
      <w:r w:rsidR="006D0765">
        <w:t>nos</w:t>
      </w:r>
      <w:r w:rsidRPr="008178E4">
        <w:t xml:space="preserve"> saberes do currículo, pelo  risco de tais estudos suscitarem  a alienação dos professores. </w:t>
      </w:r>
    </w:p>
    <w:p w:rsidR="008178E4" w:rsidRPr="008178E4" w:rsidRDefault="008178E4" w:rsidP="00362082">
      <w:pPr>
        <w:pStyle w:val="Norm"/>
      </w:pPr>
      <w:r w:rsidRPr="008178E4">
        <w:t xml:space="preserve">A impressão é que aquela atividade satisfazia pelo prazer em si, e a professora não parecia perceber a interação com os aspectos lúdicos nos livros que faziam parte do material enviado às instituições, apesar da ênfase à vivência de situações lúdicas. </w:t>
      </w:r>
    </w:p>
    <w:p w:rsidR="008178E4" w:rsidRPr="008178E4" w:rsidRDefault="008178E4" w:rsidP="00362082">
      <w:pPr>
        <w:pStyle w:val="Norm"/>
        <w:rPr>
          <w:bCs/>
        </w:rPr>
      </w:pPr>
      <w:r w:rsidRPr="008178E4">
        <w:t xml:space="preserve">Registramos vivências com cantigas de roda na sala de aula da professora D3 e também no pátio da escola que nos remetiam a estudos de </w:t>
      </w:r>
      <w:proofErr w:type="spellStart"/>
      <w:r w:rsidRPr="008178E4">
        <w:t>Simionato</w:t>
      </w:r>
      <w:proofErr w:type="spellEnd"/>
      <w:r w:rsidRPr="008178E4">
        <w:t xml:space="preserve"> e </w:t>
      </w:r>
      <w:proofErr w:type="spellStart"/>
      <w:r w:rsidRPr="008178E4">
        <w:t>Spessato</w:t>
      </w:r>
      <w:proofErr w:type="spellEnd"/>
      <w:r w:rsidRPr="008178E4">
        <w:t xml:space="preserve"> (2011), no movimento dos acalantos, nas cantigas, que também são histórias, nos relatos dos </w:t>
      </w:r>
      <w:r w:rsidRPr="00551D9F">
        <w:t>acontecimentos, nas histórias que consistem em um exercício para a imaginação: "[...] podemos compreender melhor a relação entre infância e imaginação não na perspectiva de alguém que está contaminado pela racionalidade adulta, mas buscando nos aproximar da infância [...]</w:t>
      </w:r>
      <w:proofErr w:type="gramStart"/>
      <w:r w:rsidRPr="00551D9F">
        <w:t xml:space="preserve"> "</w:t>
      </w:r>
      <w:proofErr w:type="gramEnd"/>
      <w:r w:rsidRPr="00551D9F">
        <w:t xml:space="preserve"> ( p.105). Como já dissemos, emergia a sensibilidade das professoras junto às crianças no modo amoroso como falavam ou a elas se referiam</w:t>
      </w:r>
      <w:r w:rsidRPr="008178E4">
        <w:rPr>
          <w:sz w:val="28"/>
        </w:rPr>
        <w:t xml:space="preserve">. </w:t>
      </w:r>
      <w:r w:rsidRPr="008178E4">
        <w:rPr>
          <w:sz w:val="28"/>
        </w:rPr>
        <w:tab/>
      </w:r>
      <w:r w:rsidRPr="008178E4">
        <w:rPr>
          <w:bCs/>
        </w:rPr>
        <w:tab/>
      </w:r>
    </w:p>
    <w:p w:rsidR="008178E4" w:rsidRPr="008178E4" w:rsidRDefault="00551D9F" w:rsidP="00362082">
      <w:pPr>
        <w:pStyle w:val="Norm"/>
      </w:pPr>
      <w:r>
        <w:t>D</w:t>
      </w:r>
      <w:r w:rsidR="008178E4" w:rsidRPr="008178E4">
        <w:t xml:space="preserve">estacamos uma experiência na </w:t>
      </w:r>
      <w:r w:rsidR="008178E4" w:rsidRPr="008178E4">
        <w:rPr>
          <w:i/>
        </w:rPr>
        <w:t>Instituição D</w:t>
      </w:r>
      <w:r w:rsidR="008178E4" w:rsidRPr="008178E4">
        <w:t xml:space="preserve">, da professora D1, com a sua turma no pátio, quando uma parte das crianças iniciou uma brincadeira no </w:t>
      </w:r>
      <w:proofErr w:type="spellStart"/>
      <w:r w:rsidR="008178E4" w:rsidRPr="008178E4">
        <w:t>miniparquinho</w:t>
      </w:r>
      <w:proofErr w:type="spellEnd"/>
      <w:r w:rsidR="008178E4" w:rsidRPr="008178E4">
        <w:t>. Elas subiam em uma escada e passavam por uma portinha e escorregavam do outro lado. Ali mesmo elas criaram uma brincadeira de transportar as crianças que quisessem entrar na "Van" para ir a bairros próximos e precisavam comprar o bilhete, que tinha preço.</w:t>
      </w:r>
      <w:r w:rsidR="006D0765">
        <w:t xml:space="preserve"> </w:t>
      </w:r>
      <w:r w:rsidR="008178E4" w:rsidRPr="008178E4">
        <w:t>Quando a professora percebeu, ficou observando e depois se envolveu também no jogo que continuava. Aquele brinquedo materializava o lúdico em ação, tal como assinalam Kishimoto (20</w:t>
      </w:r>
      <w:r w:rsidR="006D0765">
        <w:t>10</w:t>
      </w:r>
      <w:r w:rsidR="008178E4" w:rsidRPr="008178E4">
        <w:t xml:space="preserve">), Carvalho </w:t>
      </w:r>
      <w:proofErr w:type="gramStart"/>
      <w:r w:rsidR="008178E4" w:rsidRPr="008178E4">
        <w:t>et</w:t>
      </w:r>
      <w:proofErr w:type="gramEnd"/>
      <w:r w:rsidR="008178E4" w:rsidRPr="008178E4">
        <w:t xml:space="preserve"> al., (2012) e Fortuna (2012), no tocante ao limite da intervenção da professora para não cercear a ação lúdica. Porém cenas como essas não suscitavam interesse de estudo nos momentos de formação. </w:t>
      </w:r>
    </w:p>
    <w:p w:rsidR="008178E4" w:rsidRPr="008178E4" w:rsidRDefault="006D0765" w:rsidP="006E0890">
      <w:pPr>
        <w:pStyle w:val="Subtit3"/>
      </w:pPr>
      <w:r w:rsidRPr="008178E4">
        <w:lastRenderedPageBreak/>
        <w:t xml:space="preserve">CONSIDERAÇÕES A PARTIR DO PROCESSO DE ANÁLISE </w:t>
      </w:r>
    </w:p>
    <w:p w:rsidR="006D0765" w:rsidRDefault="006D0765" w:rsidP="00362082">
      <w:pPr>
        <w:pStyle w:val="Norm"/>
      </w:pPr>
    </w:p>
    <w:p w:rsidR="008178E4" w:rsidRPr="008178E4" w:rsidRDefault="006D0765" w:rsidP="00362082">
      <w:pPr>
        <w:pStyle w:val="Norm"/>
      </w:pPr>
      <w:r>
        <w:t>Tendo em vista o nosso objetivo que consistiu compreender de que maneira</w:t>
      </w:r>
      <w:proofErr w:type="gramStart"/>
      <w:r>
        <w:t xml:space="preserve">  </w:t>
      </w:r>
      <w:proofErr w:type="gramEnd"/>
      <w:r w:rsidRPr="008178E4">
        <w:t>os/as professores/as investigados</w:t>
      </w:r>
      <w:r>
        <w:t>/as</w:t>
      </w:r>
      <w:r w:rsidRPr="008178E4">
        <w:t xml:space="preserve"> da educação infantil se apropriavam do brincar e da ludicidade como saberes de sua profissionalidade docente</w:t>
      </w:r>
      <w:r w:rsidR="008178E4" w:rsidRPr="008178E4">
        <w:t xml:space="preserve">, não conseguimos perceber Intervenções da e/ou na formação continuada, no sentido de provocar confrontos e ou conflitos, a nosso ver imprescindíveis ao reconhecimento da natureza das práticas envolvendo o brincar no sentido de reconhecer em que medida estão sendo oportunizadas e/ou consentidas na perspectiva de sua essencialidade que se funda na liberdade. </w:t>
      </w:r>
    </w:p>
    <w:p w:rsidR="008178E4" w:rsidRPr="008178E4" w:rsidRDefault="008178E4" w:rsidP="00362082">
      <w:pPr>
        <w:pStyle w:val="Norm"/>
      </w:pPr>
      <w:proofErr w:type="gramStart"/>
      <w:r w:rsidRPr="008178E4">
        <w:t>Outrossim</w:t>
      </w:r>
      <w:proofErr w:type="gramEnd"/>
      <w:r w:rsidRPr="008178E4">
        <w:t xml:space="preserve">, a constituição e/ou formas de interação e expressão das crianças  nos seus  grupos de brinquedo não ocupou lugar de destaque nos momentos de estudo na formação ou após estes, como também o limite da intervenção pedagógica no âmbito do reconhecimento da imponderabilidade e/ou à imprevisibilidade do brincar e o contrassenso de buscar controlar o indômito, ao qual se refere Fortuna (2012), e ainda as inúmeras possibilidades de desenvolvimento que a brincadeira de faz-de-conta possibilita à criança, bom como o reconhecimento da dimensão lúdica nas linguagens expressivas não representava até onde foi possível apreender objeto </w:t>
      </w:r>
      <w:r w:rsidR="006D0765">
        <w:t xml:space="preserve">de estudo no processo formativo. Ressaltamos </w:t>
      </w:r>
      <w:r w:rsidRPr="008178E4">
        <w:t xml:space="preserve">que havia o incentivo </w:t>
      </w:r>
      <w:r w:rsidR="006D0765">
        <w:t>e a</w:t>
      </w:r>
      <w:r w:rsidRPr="008178E4">
        <w:t xml:space="preserve"> vivênci</w:t>
      </w:r>
      <w:r w:rsidR="006D0765">
        <w:t xml:space="preserve">a, mas não o aprofundamento na </w:t>
      </w:r>
      <w:r w:rsidRPr="008178E4">
        <w:t>perspectiva da apropriação de saberes</w:t>
      </w:r>
      <w:proofErr w:type="gramStart"/>
      <w:r w:rsidRPr="008178E4">
        <w:t xml:space="preserve">  </w:t>
      </w:r>
      <w:proofErr w:type="gramEnd"/>
      <w:r w:rsidRPr="008178E4">
        <w:t>próprios da profissionalidade docente da educação infantil.</w:t>
      </w:r>
    </w:p>
    <w:p w:rsidR="008178E4" w:rsidRDefault="008178E4" w:rsidP="00362082">
      <w:pPr>
        <w:pStyle w:val="Norm"/>
      </w:pPr>
      <w:r w:rsidRPr="008178E4">
        <w:t xml:space="preserve">Buscávamos perceber o significado da homologia do processo formativo, que encontrou receptividade nas instituições, que seguiam o modelo definido na formação geral no tocante aos eixos e à forma de abordá-los. Porém o que podemos dizer a este respeito? Emerge que a homologia de processos formativos desenvolvida na formação provocou </w:t>
      </w:r>
      <w:r w:rsidR="006D0765">
        <w:t>a vivência do</w:t>
      </w:r>
      <w:r w:rsidRPr="008178E4">
        <w:t xml:space="preserve"> brincar e da ludicidade, elencamos que o formato da formação continuada proposto e vivido nas instituições alcançou ou conquistou o interesse, contribuiu na instauração de uma nova cultura nas instituições, tornando as supervisoras também formadoras, porém, sem provocar situações de conflito, o que não suscitava a inquietude como premissa da inconclusão humana.</w:t>
      </w:r>
    </w:p>
    <w:p w:rsidR="005A7BC1" w:rsidRPr="008178E4" w:rsidRDefault="005A7BC1" w:rsidP="00362082">
      <w:pPr>
        <w:pStyle w:val="Norm"/>
        <w:rPr>
          <w:lang w:val="pt-PT"/>
        </w:rPr>
      </w:pPr>
    </w:p>
    <w:p w:rsidR="008178E4" w:rsidRPr="005A7BC1" w:rsidRDefault="008178E4" w:rsidP="005A7BC1">
      <w:pPr>
        <w:pStyle w:val="Subttulo"/>
        <w:spacing w:before="0" w:after="0"/>
        <w:jc w:val="both"/>
      </w:pPr>
      <w:r w:rsidRPr="005A7BC1">
        <w:lastRenderedPageBreak/>
        <w:t xml:space="preserve">Referências </w:t>
      </w:r>
      <w:r w:rsidR="005A7BC1" w:rsidRPr="005A7BC1">
        <w:t>Bibliográficas</w:t>
      </w:r>
    </w:p>
    <w:p w:rsidR="005A7BC1" w:rsidRPr="005A7BC1" w:rsidRDefault="005A7BC1" w:rsidP="005A7BC1">
      <w:pPr>
        <w:spacing w:line="360" w:lineRule="auto"/>
        <w:jc w:val="both"/>
        <w:rPr>
          <w:lang w:val="pt-PT" w:bidi="en-US"/>
        </w:rPr>
      </w:pPr>
    </w:p>
    <w:p w:rsidR="008178E4" w:rsidRPr="005A7BC1" w:rsidRDefault="008178E4" w:rsidP="005A7BC1">
      <w:pPr>
        <w:pStyle w:val="Ref"/>
        <w:spacing w:before="0" w:after="0" w:line="360" w:lineRule="auto"/>
        <w:jc w:val="both"/>
        <w:rPr>
          <w:rFonts w:cs="Times New Roman"/>
        </w:rPr>
      </w:pPr>
      <w:r w:rsidRPr="005A7BC1">
        <w:rPr>
          <w:rFonts w:cs="Times New Roman"/>
        </w:rPr>
        <w:t xml:space="preserve">AGUIAR, Maria da Conceição C. de. </w:t>
      </w:r>
      <w:r w:rsidRPr="005A7BC1">
        <w:rPr>
          <w:rFonts w:cs="Times New Roman"/>
          <w:b/>
        </w:rPr>
        <w:t>A Formação contínua do docente como elemento na construção de sua identidade</w:t>
      </w:r>
      <w:r w:rsidRPr="005A7BC1">
        <w:rPr>
          <w:rFonts w:cs="Times New Roman"/>
        </w:rPr>
        <w:t>. 362 f. 2004.  Tese (Doutorado em Ciências da Educação). Programa de Pós-Graduação em Educação. Universidade do Porto. Porto (PT), 2004.</w:t>
      </w:r>
    </w:p>
    <w:p w:rsidR="008178E4" w:rsidRPr="005A7BC1" w:rsidRDefault="008178E4" w:rsidP="005A7BC1">
      <w:pPr>
        <w:pStyle w:val="Ref"/>
        <w:spacing w:before="0" w:after="0" w:line="360" w:lineRule="auto"/>
        <w:jc w:val="both"/>
        <w:rPr>
          <w:rFonts w:cs="Times New Roman"/>
        </w:rPr>
      </w:pPr>
      <w:r w:rsidRPr="005A7BC1">
        <w:rPr>
          <w:rFonts w:cs="Times New Roman"/>
        </w:rPr>
        <w:t xml:space="preserve">ALCÂNTARA, Cássia Virgínia Moreira de. Subjetividade e subjetivação: a “criança resistência” nas dobras do processo de socialização. In: REUNIÃO ANUAL DA  </w:t>
      </w:r>
      <w:proofErr w:type="spellStart"/>
      <w:proofErr w:type="gramStart"/>
      <w:r w:rsidRPr="005A7BC1">
        <w:rPr>
          <w:rFonts w:cs="Times New Roman"/>
        </w:rPr>
        <w:t>ANPEd</w:t>
      </w:r>
      <w:proofErr w:type="spellEnd"/>
      <w:proofErr w:type="gramEnd"/>
      <w:r w:rsidRPr="005A7BC1">
        <w:rPr>
          <w:rFonts w:cs="Times New Roman"/>
        </w:rPr>
        <w:t>,  2006,</w:t>
      </w:r>
      <w:r w:rsidRPr="005A7BC1">
        <w:rPr>
          <w:rFonts w:cs="Times New Roman"/>
          <w:b/>
        </w:rPr>
        <w:t xml:space="preserve"> </w:t>
      </w:r>
      <w:r w:rsidRPr="005A7BC1">
        <w:rPr>
          <w:rFonts w:cs="Times New Roman"/>
        </w:rPr>
        <w:t xml:space="preserve">Caxambu. </w:t>
      </w:r>
      <w:r w:rsidRPr="005A7BC1">
        <w:rPr>
          <w:rFonts w:cs="Times New Roman"/>
          <w:b/>
        </w:rPr>
        <w:t>Anais</w:t>
      </w:r>
      <w:r w:rsidRPr="005A7BC1">
        <w:rPr>
          <w:rFonts w:cs="Times New Roman"/>
        </w:rPr>
        <w:t xml:space="preserve">... Caxambu: </w:t>
      </w:r>
      <w:proofErr w:type="spellStart"/>
      <w:proofErr w:type="gramStart"/>
      <w:r w:rsidRPr="005A7BC1">
        <w:rPr>
          <w:rFonts w:cs="Times New Roman"/>
        </w:rPr>
        <w:t>ANPEd</w:t>
      </w:r>
      <w:proofErr w:type="spellEnd"/>
      <w:proofErr w:type="gramEnd"/>
      <w:r w:rsidRPr="005A7BC1">
        <w:rPr>
          <w:rFonts w:cs="Times New Roman"/>
        </w:rPr>
        <w:t>, 2006, p. 1-16. Grupo de trabalho crianças de 0 a 6 anos.</w:t>
      </w:r>
    </w:p>
    <w:p w:rsidR="008178E4" w:rsidRPr="005A7BC1" w:rsidRDefault="008178E4" w:rsidP="005A7BC1">
      <w:pPr>
        <w:pStyle w:val="Ref"/>
        <w:spacing w:before="0" w:after="0" w:line="360" w:lineRule="auto"/>
        <w:jc w:val="both"/>
        <w:rPr>
          <w:rFonts w:cs="Times New Roman"/>
        </w:rPr>
      </w:pPr>
      <w:r w:rsidRPr="005A7BC1">
        <w:rPr>
          <w:rFonts w:cs="Times New Roman"/>
        </w:rPr>
        <w:t xml:space="preserve">BARBOSA, S. “O que você está escrevendo"? – Na pesquisa com crianças, o exercício de compreender e ser compreendido. In: KRAMER, S. (Org.). </w:t>
      </w:r>
      <w:r w:rsidRPr="005A7BC1">
        <w:rPr>
          <w:rFonts w:cs="Times New Roman"/>
          <w:b/>
        </w:rPr>
        <w:t>Retratos de um desafio crianças e adultos na educação infantil</w:t>
      </w:r>
      <w:r w:rsidRPr="005A7BC1">
        <w:rPr>
          <w:rFonts w:cs="Times New Roman"/>
        </w:rPr>
        <w:t>. São Paulo: Ática, 2009.</w:t>
      </w:r>
    </w:p>
    <w:p w:rsidR="008178E4" w:rsidRPr="005A7BC1" w:rsidRDefault="008178E4" w:rsidP="005A7BC1">
      <w:pPr>
        <w:pStyle w:val="Ref"/>
        <w:spacing w:before="0" w:after="0" w:line="360" w:lineRule="auto"/>
        <w:jc w:val="both"/>
        <w:rPr>
          <w:rFonts w:cs="Times New Roman"/>
          <w:snapToGrid w:val="0"/>
          <w:szCs w:val="24"/>
        </w:rPr>
      </w:pPr>
      <w:r w:rsidRPr="005A7BC1">
        <w:rPr>
          <w:rFonts w:cs="Times New Roman"/>
          <w:snapToGrid w:val="0"/>
          <w:szCs w:val="24"/>
        </w:rPr>
        <w:t xml:space="preserve">BARDIN, Laurence. </w:t>
      </w:r>
      <w:r w:rsidRPr="005A7BC1">
        <w:rPr>
          <w:rFonts w:cs="Times New Roman"/>
          <w:b/>
          <w:bCs/>
          <w:snapToGrid w:val="0"/>
          <w:szCs w:val="24"/>
        </w:rPr>
        <w:t>Análise de conteúdo</w:t>
      </w:r>
      <w:r w:rsidRPr="005A7BC1">
        <w:rPr>
          <w:rFonts w:cs="Times New Roman"/>
          <w:b/>
          <w:snapToGrid w:val="0"/>
          <w:szCs w:val="24"/>
        </w:rPr>
        <w:t>.</w:t>
      </w:r>
      <w:r w:rsidRPr="005A7BC1">
        <w:rPr>
          <w:rFonts w:cs="Times New Roman"/>
          <w:snapToGrid w:val="0"/>
          <w:szCs w:val="24"/>
        </w:rPr>
        <w:t xml:space="preserve">  Lisboa: Edições 70, 1977.  </w:t>
      </w:r>
    </w:p>
    <w:p w:rsidR="003D5023" w:rsidRPr="005A7BC1" w:rsidRDefault="003D5023" w:rsidP="005A7BC1">
      <w:pPr>
        <w:widowControl w:val="0"/>
        <w:suppressLineNumbers/>
        <w:spacing w:after="0" w:line="360" w:lineRule="auto"/>
        <w:jc w:val="both"/>
        <w:rPr>
          <w:rFonts w:ascii="Times New Roman" w:hAnsi="Times New Roman"/>
          <w:snapToGrid w:val="0"/>
          <w:sz w:val="24"/>
          <w:szCs w:val="24"/>
        </w:rPr>
      </w:pPr>
      <w:r w:rsidRPr="005A7BC1">
        <w:rPr>
          <w:rFonts w:ascii="Times New Roman" w:hAnsi="Times New Roman"/>
          <w:sz w:val="24"/>
          <w:szCs w:val="24"/>
        </w:rPr>
        <w:t xml:space="preserve">BRASIL. </w:t>
      </w:r>
      <w:r w:rsidRPr="005A7BC1">
        <w:rPr>
          <w:rFonts w:ascii="Times New Roman" w:hAnsi="Times New Roman"/>
          <w:b/>
          <w:bCs/>
          <w:snapToGrid w:val="0"/>
          <w:sz w:val="24"/>
          <w:szCs w:val="24"/>
        </w:rPr>
        <w:t>Constituição da República Federativa do Brasil de 1988.</w:t>
      </w:r>
      <w:r w:rsidRPr="005A7BC1">
        <w:rPr>
          <w:rFonts w:ascii="Times New Roman" w:hAnsi="Times New Roman"/>
          <w:snapToGrid w:val="0"/>
          <w:sz w:val="24"/>
          <w:szCs w:val="24"/>
        </w:rPr>
        <w:t xml:space="preserve"> Brasília, 1988. Disponível em:&lt;</w:t>
      </w:r>
      <w:r w:rsidRPr="005A7BC1">
        <w:rPr>
          <w:rFonts w:ascii="Times New Roman" w:hAnsi="Times New Roman"/>
          <w:sz w:val="24"/>
          <w:szCs w:val="24"/>
        </w:rPr>
        <w:t xml:space="preserve"> </w:t>
      </w:r>
      <w:r w:rsidRPr="005A7BC1">
        <w:rPr>
          <w:rFonts w:ascii="Times New Roman" w:hAnsi="Times New Roman"/>
          <w:snapToGrid w:val="0"/>
          <w:sz w:val="24"/>
          <w:szCs w:val="24"/>
        </w:rPr>
        <w:t>http://www.planalto.gov.br/ccivil_03/constituicao/constituicao.htm&gt;. Acesso em: 06 fev. 2013.</w:t>
      </w:r>
    </w:p>
    <w:p w:rsidR="003D5023" w:rsidRPr="005A7BC1" w:rsidRDefault="003D5023" w:rsidP="005A7BC1">
      <w:pPr>
        <w:widowControl w:val="0"/>
        <w:suppressLineNumbers/>
        <w:spacing w:after="0" w:line="360" w:lineRule="auto"/>
        <w:jc w:val="both"/>
        <w:rPr>
          <w:rFonts w:ascii="Times New Roman" w:hAnsi="Times New Roman"/>
          <w:snapToGrid w:val="0"/>
          <w:sz w:val="24"/>
          <w:szCs w:val="24"/>
        </w:rPr>
      </w:pPr>
      <w:r w:rsidRPr="005A7BC1">
        <w:rPr>
          <w:rFonts w:ascii="Times New Roman" w:hAnsi="Times New Roman"/>
          <w:sz w:val="24"/>
          <w:szCs w:val="24"/>
        </w:rPr>
        <w:t xml:space="preserve">______. Lei nº 8.069, de 13 de julho de 1990. </w:t>
      </w:r>
      <w:r w:rsidRPr="005A7BC1">
        <w:rPr>
          <w:rFonts w:ascii="Times New Roman" w:hAnsi="Times New Roman"/>
          <w:sz w:val="24"/>
          <w:szCs w:val="24"/>
          <w:shd w:val="clear" w:color="auto" w:fill="FFFFFF"/>
        </w:rPr>
        <w:t xml:space="preserve">Dispõe sobre o </w:t>
      </w:r>
      <w:r w:rsidRPr="005A7BC1">
        <w:rPr>
          <w:rFonts w:ascii="Times New Roman" w:hAnsi="Times New Roman"/>
          <w:b/>
          <w:sz w:val="24"/>
          <w:szCs w:val="24"/>
          <w:shd w:val="clear" w:color="auto" w:fill="FFFFFF"/>
        </w:rPr>
        <w:t>Estatuto da Criança e do Adolescente</w:t>
      </w:r>
      <w:r w:rsidRPr="005A7BC1">
        <w:rPr>
          <w:rFonts w:ascii="Times New Roman" w:hAnsi="Times New Roman"/>
          <w:sz w:val="24"/>
          <w:szCs w:val="24"/>
          <w:shd w:val="clear" w:color="auto" w:fill="FFFFFF"/>
        </w:rPr>
        <w:t xml:space="preserve"> </w:t>
      </w:r>
      <w:r w:rsidRPr="005A7BC1">
        <w:rPr>
          <w:rFonts w:ascii="Times New Roman" w:hAnsi="Times New Roman"/>
          <w:b/>
          <w:sz w:val="24"/>
          <w:szCs w:val="24"/>
          <w:shd w:val="clear" w:color="auto" w:fill="FFFFFF"/>
        </w:rPr>
        <w:t>e dá outras providências</w:t>
      </w:r>
      <w:r w:rsidRPr="005A7BC1">
        <w:rPr>
          <w:rFonts w:ascii="Times New Roman" w:hAnsi="Times New Roman"/>
          <w:sz w:val="24"/>
          <w:szCs w:val="24"/>
          <w:shd w:val="clear" w:color="auto" w:fill="FFFFFF"/>
        </w:rPr>
        <w:t>.</w:t>
      </w:r>
      <w:r w:rsidRPr="005A7BC1">
        <w:rPr>
          <w:rFonts w:ascii="Times New Roman" w:hAnsi="Times New Roman"/>
          <w:iCs/>
          <w:sz w:val="24"/>
          <w:szCs w:val="24"/>
        </w:rPr>
        <w:t xml:space="preserve"> Brasília, </w:t>
      </w:r>
      <w:proofErr w:type="gramStart"/>
      <w:r w:rsidRPr="005A7BC1">
        <w:rPr>
          <w:rFonts w:ascii="Times New Roman" w:hAnsi="Times New Roman"/>
          <w:iCs/>
          <w:sz w:val="24"/>
          <w:szCs w:val="24"/>
        </w:rPr>
        <w:t>1990a.</w:t>
      </w:r>
      <w:proofErr w:type="gramEnd"/>
      <w:r w:rsidRPr="005A7BC1">
        <w:rPr>
          <w:rFonts w:ascii="Times New Roman" w:hAnsi="Times New Roman"/>
          <w:iCs/>
          <w:sz w:val="24"/>
          <w:szCs w:val="24"/>
        </w:rPr>
        <w:t xml:space="preserve"> Disponível em: &lt;http://www.planalto.gov.br/ccivil_03/leis/l8069.htm&gt;. Acesso em: </w:t>
      </w:r>
      <w:r w:rsidRPr="005A7BC1">
        <w:rPr>
          <w:rFonts w:ascii="Times New Roman" w:hAnsi="Times New Roman"/>
          <w:snapToGrid w:val="0"/>
          <w:sz w:val="24"/>
          <w:szCs w:val="24"/>
        </w:rPr>
        <w:t xml:space="preserve">06 fev. 2013.  </w:t>
      </w:r>
    </w:p>
    <w:p w:rsidR="003D5023" w:rsidRPr="005A7BC1" w:rsidRDefault="005A7BC1" w:rsidP="005A7BC1">
      <w:pPr>
        <w:widowControl w:val="0"/>
        <w:suppressLineNumbers/>
        <w:spacing w:after="0" w:line="360" w:lineRule="auto"/>
        <w:jc w:val="both"/>
        <w:rPr>
          <w:rFonts w:ascii="Times New Roman" w:hAnsi="Times New Roman"/>
          <w:snapToGrid w:val="0"/>
          <w:sz w:val="24"/>
          <w:szCs w:val="24"/>
        </w:rPr>
      </w:pPr>
      <w:r>
        <w:rPr>
          <w:rFonts w:ascii="Times New Roman" w:hAnsi="Times New Roman"/>
          <w:bCs/>
          <w:snapToGrid w:val="0"/>
          <w:sz w:val="24"/>
          <w:szCs w:val="24"/>
        </w:rPr>
        <w:t>_______</w:t>
      </w:r>
      <w:proofErr w:type="gramStart"/>
      <w:r>
        <w:rPr>
          <w:rFonts w:ascii="Times New Roman" w:hAnsi="Times New Roman"/>
          <w:bCs/>
          <w:snapToGrid w:val="0"/>
          <w:sz w:val="24"/>
          <w:szCs w:val="24"/>
        </w:rPr>
        <w:t>.</w:t>
      </w:r>
      <w:proofErr w:type="gramEnd"/>
      <w:r w:rsidR="003D5023" w:rsidRPr="005A7BC1">
        <w:rPr>
          <w:rFonts w:ascii="Times New Roman" w:hAnsi="Times New Roman"/>
          <w:snapToGrid w:val="0"/>
          <w:sz w:val="24"/>
          <w:szCs w:val="24"/>
        </w:rPr>
        <w:t xml:space="preserve">Lei 9.394, de 20 de dezembro de 1996. </w:t>
      </w:r>
      <w:r>
        <w:rPr>
          <w:rFonts w:ascii="Times New Roman" w:hAnsi="Times New Roman"/>
          <w:sz w:val="24"/>
          <w:szCs w:val="24"/>
          <w:shd w:val="clear" w:color="auto" w:fill="FFFFFF"/>
        </w:rPr>
        <w:t xml:space="preserve">Estabelece as </w:t>
      </w:r>
      <w:r w:rsidRPr="005A7BC1">
        <w:rPr>
          <w:rFonts w:ascii="Times New Roman" w:hAnsi="Times New Roman"/>
          <w:b/>
          <w:sz w:val="24"/>
          <w:szCs w:val="24"/>
          <w:shd w:val="clear" w:color="auto" w:fill="FFFFFF"/>
        </w:rPr>
        <w:t>Diretrizes e Bases da Educação N</w:t>
      </w:r>
      <w:r w:rsidR="003D5023" w:rsidRPr="005A7BC1">
        <w:rPr>
          <w:rFonts w:ascii="Times New Roman" w:hAnsi="Times New Roman"/>
          <w:b/>
          <w:sz w:val="24"/>
          <w:szCs w:val="24"/>
          <w:shd w:val="clear" w:color="auto" w:fill="FFFFFF"/>
        </w:rPr>
        <w:t>acional</w:t>
      </w:r>
      <w:r w:rsidR="003D5023" w:rsidRPr="005A7BC1">
        <w:rPr>
          <w:rFonts w:ascii="Times New Roman" w:hAnsi="Times New Roman"/>
          <w:sz w:val="24"/>
          <w:szCs w:val="24"/>
          <w:shd w:val="clear" w:color="auto" w:fill="FFFFFF"/>
        </w:rPr>
        <w:t xml:space="preserve">. </w:t>
      </w:r>
      <w:r w:rsidR="003D5023" w:rsidRPr="005A7BC1">
        <w:rPr>
          <w:rFonts w:ascii="Times New Roman" w:hAnsi="Times New Roman"/>
          <w:snapToGrid w:val="0"/>
          <w:sz w:val="24"/>
          <w:szCs w:val="24"/>
        </w:rPr>
        <w:t>Brasília, 1996. Disponível em: &lt;</w:t>
      </w:r>
      <w:r w:rsidR="003D5023" w:rsidRPr="005A7BC1">
        <w:rPr>
          <w:rFonts w:ascii="Times New Roman" w:hAnsi="Times New Roman"/>
          <w:sz w:val="24"/>
          <w:szCs w:val="24"/>
        </w:rPr>
        <w:t xml:space="preserve"> </w:t>
      </w:r>
      <w:r w:rsidR="003D5023" w:rsidRPr="005A7BC1">
        <w:rPr>
          <w:rFonts w:ascii="Times New Roman" w:hAnsi="Times New Roman"/>
          <w:snapToGrid w:val="0"/>
          <w:sz w:val="24"/>
          <w:szCs w:val="24"/>
        </w:rPr>
        <w:t xml:space="preserve">http://www.planalto.gov.br/ccivil_03/leis/l9394.htm&gt;. Acesso em: 06 fev. 2013. </w:t>
      </w:r>
    </w:p>
    <w:p w:rsidR="008178E4" w:rsidRPr="005A7BC1" w:rsidRDefault="008178E4" w:rsidP="005A7BC1">
      <w:pPr>
        <w:pStyle w:val="Ref"/>
        <w:spacing w:before="0" w:after="0" w:line="360" w:lineRule="auto"/>
        <w:jc w:val="both"/>
        <w:rPr>
          <w:rFonts w:cs="Times New Roman"/>
          <w:snapToGrid w:val="0"/>
          <w:szCs w:val="24"/>
        </w:rPr>
      </w:pPr>
      <w:r w:rsidRPr="005A7BC1">
        <w:rPr>
          <w:rFonts w:cs="Times New Roman"/>
          <w:snapToGrid w:val="0"/>
        </w:rPr>
        <w:t>______. Ministério da Educação e do Desporto. Secretaria de Educação Fundamental.</w:t>
      </w:r>
      <w:r w:rsidRPr="005A7BC1">
        <w:rPr>
          <w:rFonts w:cs="Times New Roman"/>
          <w:b/>
          <w:snapToGrid w:val="0"/>
        </w:rPr>
        <w:t xml:space="preserve"> </w:t>
      </w:r>
      <w:r w:rsidRPr="005A7BC1">
        <w:rPr>
          <w:rFonts w:cs="Times New Roman"/>
          <w:b/>
          <w:bCs/>
          <w:snapToGrid w:val="0"/>
          <w:szCs w:val="24"/>
        </w:rPr>
        <w:t xml:space="preserve">Referencial curricular nacional para a educação infantil. </w:t>
      </w:r>
      <w:r w:rsidR="00B57DB7">
        <w:rPr>
          <w:rFonts w:cs="Times New Roman"/>
          <w:snapToGrid w:val="0"/>
          <w:szCs w:val="24"/>
        </w:rPr>
        <w:t>Brasília: MEC/SEF, 1998</w:t>
      </w:r>
      <w:r w:rsidRPr="005A7BC1">
        <w:rPr>
          <w:rFonts w:cs="Times New Roman"/>
          <w:snapToGrid w:val="0"/>
          <w:szCs w:val="24"/>
        </w:rPr>
        <w:t xml:space="preserve">. </w:t>
      </w:r>
      <w:proofErr w:type="gramStart"/>
      <w:r w:rsidRPr="005A7BC1">
        <w:rPr>
          <w:rFonts w:cs="Times New Roman"/>
          <w:snapToGrid w:val="0"/>
          <w:szCs w:val="24"/>
        </w:rPr>
        <w:t>v.</w:t>
      </w:r>
      <w:proofErr w:type="gramEnd"/>
      <w:r w:rsidRPr="005A7BC1">
        <w:rPr>
          <w:rFonts w:cs="Times New Roman"/>
          <w:snapToGrid w:val="0"/>
          <w:szCs w:val="24"/>
        </w:rPr>
        <w:t xml:space="preserve"> 2. Disponível em:&lt;</w:t>
      </w:r>
      <w:r w:rsidRPr="005A7BC1">
        <w:rPr>
          <w:rFonts w:cs="Times New Roman"/>
          <w:szCs w:val="24"/>
        </w:rPr>
        <w:t xml:space="preserve"> </w:t>
      </w:r>
      <w:r w:rsidRPr="005A7BC1">
        <w:rPr>
          <w:rFonts w:cs="Times New Roman"/>
          <w:snapToGrid w:val="0"/>
          <w:szCs w:val="24"/>
        </w:rPr>
        <w:t xml:space="preserve">http://portal.mec.gov.br/seb/arquivos/pdf/rcnei_vol1.pdf &gt;. Acesso em: 06 fev. 2013. </w:t>
      </w:r>
    </w:p>
    <w:p w:rsidR="00D807DB" w:rsidRPr="005A7BC1" w:rsidRDefault="00D807DB" w:rsidP="005A7BC1">
      <w:pPr>
        <w:widowControl w:val="0"/>
        <w:suppressLineNumbers/>
        <w:spacing w:after="0" w:line="360" w:lineRule="auto"/>
        <w:jc w:val="both"/>
        <w:rPr>
          <w:rFonts w:ascii="Times New Roman" w:hAnsi="Times New Roman"/>
          <w:sz w:val="24"/>
          <w:szCs w:val="24"/>
        </w:rPr>
      </w:pPr>
      <w:r w:rsidRPr="005A7BC1">
        <w:rPr>
          <w:rFonts w:ascii="Times New Roman" w:hAnsi="Times New Roman"/>
          <w:sz w:val="24"/>
          <w:szCs w:val="24"/>
        </w:rPr>
        <w:t>______. Ministério da Educação</w:t>
      </w:r>
      <w:r w:rsidRPr="005A7BC1">
        <w:rPr>
          <w:rFonts w:ascii="Times New Roman" w:hAnsi="Times New Roman"/>
          <w:snapToGrid w:val="0"/>
          <w:sz w:val="24"/>
          <w:szCs w:val="24"/>
        </w:rPr>
        <w:t xml:space="preserve">. Secretaria de Educação Básica. </w:t>
      </w:r>
      <w:r w:rsidRPr="005A7BC1">
        <w:rPr>
          <w:rFonts w:ascii="Times New Roman" w:hAnsi="Times New Roman"/>
          <w:b/>
          <w:bCs/>
          <w:snapToGrid w:val="0"/>
          <w:sz w:val="24"/>
          <w:szCs w:val="24"/>
        </w:rPr>
        <w:t>Diretrizes curriculares nacionais para a educação infantil</w:t>
      </w:r>
      <w:r w:rsidR="00B57DB7">
        <w:rPr>
          <w:rFonts w:ascii="Times New Roman" w:hAnsi="Times New Roman"/>
          <w:snapToGrid w:val="0"/>
          <w:sz w:val="24"/>
          <w:szCs w:val="24"/>
        </w:rPr>
        <w:t>. Brasília, 2009</w:t>
      </w:r>
      <w:r w:rsidRPr="005A7BC1">
        <w:rPr>
          <w:rFonts w:ascii="Times New Roman" w:hAnsi="Times New Roman"/>
          <w:snapToGrid w:val="0"/>
          <w:sz w:val="24"/>
          <w:szCs w:val="24"/>
        </w:rPr>
        <w:t>. Disponível em: &lt;</w:t>
      </w:r>
      <w:r w:rsidRPr="005A7BC1">
        <w:rPr>
          <w:rFonts w:ascii="Times New Roman" w:hAnsi="Times New Roman"/>
          <w:sz w:val="24"/>
          <w:szCs w:val="24"/>
        </w:rPr>
        <w:t xml:space="preserve"> </w:t>
      </w:r>
      <w:hyperlink r:id="rId8" w:history="1">
        <w:r w:rsidR="00B57DB7" w:rsidRPr="0071588E">
          <w:rPr>
            <w:rStyle w:val="Hyperlink"/>
            <w:rFonts w:ascii="Times New Roman" w:hAnsi="Times New Roman"/>
            <w:snapToGrid w:val="0"/>
            <w:sz w:val="24"/>
            <w:szCs w:val="24"/>
          </w:rPr>
          <w:t>http://portal.mec.gov.br/index.php?option=com_docman&amp;task=doc_download&amp;gid=9769</w:t>
        </w:r>
      </w:hyperlink>
      <w:r w:rsidR="00B57DB7">
        <w:rPr>
          <w:rFonts w:ascii="Times New Roman" w:hAnsi="Times New Roman"/>
          <w:snapToGrid w:val="0"/>
          <w:sz w:val="24"/>
          <w:szCs w:val="24"/>
        </w:rPr>
        <w:t xml:space="preserve"> </w:t>
      </w:r>
      <w:r w:rsidRPr="005A7BC1">
        <w:rPr>
          <w:rFonts w:ascii="Times New Roman" w:hAnsi="Times New Roman"/>
          <w:snapToGrid w:val="0"/>
          <w:sz w:val="24"/>
          <w:szCs w:val="24"/>
        </w:rPr>
        <w:t>&amp;</w:t>
      </w:r>
      <w:r w:rsidR="00B57DB7">
        <w:rPr>
          <w:rFonts w:ascii="Times New Roman" w:hAnsi="Times New Roman"/>
          <w:snapToGrid w:val="0"/>
          <w:sz w:val="24"/>
          <w:szCs w:val="24"/>
        </w:rPr>
        <w:t xml:space="preserve"> </w:t>
      </w:r>
      <w:proofErr w:type="spellStart"/>
      <w:r w:rsidRPr="005A7BC1">
        <w:rPr>
          <w:rFonts w:ascii="Times New Roman" w:hAnsi="Times New Roman"/>
          <w:snapToGrid w:val="0"/>
          <w:sz w:val="24"/>
          <w:szCs w:val="24"/>
        </w:rPr>
        <w:t>Itemid</w:t>
      </w:r>
      <w:proofErr w:type="spellEnd"/>
      <w:r w:rsidRPr="005A7BC1">
        <w:rPr>
          <w:rFonts w:ascii="Times New Roman" w:hAnsi="Times New Roman"/>
          <w:snapToGrid w:val="0"/>
          <w:sz w:val="24"/>
          <w:szCs w:val="24"/>
        </w:rPr>
        <w:t>&gt;. Acesso em: 13 mar. 2013.</w:t>
      </w:r>
    </w:p>
    <w:p w:rsidR="008178E4" w:rsidRPr="005A7BC1" w:rsidRDefault="008178E4" w:rsidP="005A7BC1">
      <w:pPr>
        <w:pStyle w:val="Ref"/>
        <w:spacing w:before="0" w:after="0" w:line="360" w:lineRule="auto"/>
        <w:jc w:val="both"/>
        <w:rPr>
          <w:rFonts w:cs="Times New Roman"/>
          <w:snapToGrid w:val="0"/>
        </w:rPr>
      </w:pPr>
      <w:r w:rsidRPr="005A7BC1">
        <w:rPr>
          <w:rFonts w:cs="Times New Roman"/>
          <w:snapToGrid w:val="0"/>
        </w:rPr>
        <w:t>BROUGÈRE, G.</w:t>
      </w:r>
      <w:proofErr w:type="gramStart"/>
      <w:r w:rsidRPr="005A7BC1">
        <w:rPr>
          <w:rFonts w:cs="Times New Roman"/>
          <w:snapToGrid w:val="0"/>
        </w:rPr>
        <w:t xml:space="preserve"> </w:t>
      </w:r>
      <w:r w:rsidRPr="005A7BC1">
        <w:rPr>
          <w:rFonts w:cs="Times New Roman"/>
          <w:snapToGrid w:val="0"/>
          <w:lang w:val="pt-PT"/>
        </w:rPr>
        <w:t xml:space="preserve"> </w:t>
      </w:r>
      <w:proofErr w:type="gramEnd"/>
      <w:r w:rsidRPr="00B57DB7">
        <w:rPr>
          <w:rFonts w:cs="Times New Roman"/>
          <w:b/>
          <w:bCs/>
          <w:snapToGrid w:val="0"/>
        </w:rPr>
        <w:t>Brinquedos e Companhia</w:t>
      </w:r>
      <w:r w:rsidRPr="005A7BC1">
        <w:rPr>
          <w:rFonts w:cs="Times New Roman"/>
          <w:snapToGrid w:val="0"/>
        </w:rPr>
        <w:t xml:space="preserve">. São Paulo: Cortez, 2004. </w:t>
      </w:r>
    </w:p>
    <w:p w:rsidR="008178E4" w:rsidRPr="005A7BC1" w:rsidRDefault="008178E4" w:rsidP="005A7BC1">
      <w:pPr>
        <w:pStyle w:val="Ref"/>
        <w:spacing w:before="0" w:after="0" w:line="360" w:lineRule="auto"/>
        <w:jc w:val="both"/>
        <w:rPr>
          <w:rFonts w:cs="Times New Roman"/>
        </w:rPr>
      </w:pPr>
      <w:r w:rsidRPr="005A7BC1">
        <w:rPr>
          <w:rFonts w:cs="Times New Roman"/>
          <w:snapToGrid w:val="0"/>
        </w:rPr>
        <w:lastRenderedPageBreak/>
        <w:t>CARVALHO, Ana M. A.; PEDROSA, Maria Isabel; ROSSETI-FERREIRA, Maria Clotilde.</w:t>
      </w:r>
      <w:r w:rsidRPr="005A7BC1">
        <w:rPr>
          <w:rFonts w:cs="Times New Roman"/>
          <w:b/>
          <w:snapToGrid w:val="0"/>
        </w:rPr>
        <w:t xml:space="preserve"> </w:t>
      </w:r>
      <w:r w:rsidRPr="00B57DB7">
        <w:rPr>
          <w:rFonts w:cs="Times New Roman"/>
          <w:b/>
          <w:snapToGrid w:val="0"/>
        </w:rPr>
        <w:t>Aprendendo com as crianças de zero a seis anos</w:t>
      </w:r>
      <w:r w:rsidRPr="005A7BC1">
        <w:rPr>
          <w:rFonts w:cs="Times New Roman"/>
          <w:b/>
          <w:snapToGrid w:val="0"/>
        </w:rPr>
        <w:t>.</w:t>
      </w:r>
      <w:r w:rsidRPr="005A7BC1">
        <w:rPr>
          <w:rFonts w:cs="Times New Roman"/>
          <w:snapToGrid w:val="0"/>
        </w:rPr>
        <w:t xml:space="preserve"> São Paulo: Cortez, 2012.</w:t>
      </w:r>
    </w:p>
    <w:p w:rsidR="008178E4" w:rsidRPr="005A7BC1" w:rsidRDefault="008178E4" w:rsidP="005A7BC1">
      <w:pPr>
        <w:pStyle w:val="Ref"/>
        <w:spacing w:before="0" w:after="0" w:line="360" w:lineRule="auto"/>
        <w:jc w:val="both"/>
        <w:rPr>
          <w:rFonts w:cs="Times New Roman"/>
          <w:iCs/>
        </w:rPr>
      </w:pPr>
      <w:r w:rsidRPr="005A7BC1">
        <w:rPr>
          <w:rFonts w:cs="Times New Roman"/>
          <w:snapToGrid w:val="0"/>
        </w:rPr>
        <w:t xml:space="preserve">CHARLOT, Bernard. </w:t>
      </w:r>
      <w:r w:rsidRPr="00B57DB7">
        <w:rPr>
          <w:rFonts w:cs="Times New Roman"/>
          <w:b/>
          <w:snapToGrid w:val="0"/>
        </w:rPr>
        <w:t xml:space="preserve">Da relação com o saber: </w:t>
      </w:r>
      <w:r w:rsidRPr="00B57DB7">
        <w:rPr>
          <w:rFonts w:cs="Times New Roman"/>
          <w:snapToGrid w:val="0"/>
        </w:rPr>
        <w:t>elementos para uma teoria</w:t>
      </w:r>
      <w:r w:rsidRPr="005A7BC1">
        <w:rPr>
          <w:rFonts w:cs="Times New Roman"/>
          <w:snapToGrid w:val="0"/>
        </w:rPr>
        <w:t>. Porto Alegre: Artes Médicas Sul, 2000.</w:t>
      </w:r>
    </w:p>
    <w:p w:rsidR="008178E4" w:rsidRPr="005A7BC1" w:rsidRDefault="008178E4" w:rsidP="005A7BC1">
      <w:pPr>
        <w:pStyle w:val="Ref"/>
        <w:spacing w:before="0" w:after="0" w:line="360" w:lineRule="auto"/>
        <w:jc w:val="both"/>
        <w:rPr>
          <w:rFonts w:cs="Times New Roman"/>
        </w:rPr>
      </w:pPr>
      <w:r w:rsidRPr="005A7BC1">
        <w:rPr>
          <w:rFonts w:cs="Times New Roman"/>
        </w:rPr>
        <w:t xml:space="preserve">CONTRERAS, José. </w:t>
      </w:r>
      <w:r w:rsidRPr="00B57DB7">
        <w:rPr>
          <w:rFonts w:cs="Times New Roman"/>
          <w:b/>
        </w:rPr>
        <w:t>A autonomia de professores</w:t>
      </w:r>
      <w:r w:rsidRPr="005A7BC1">
        <w:rPr>
          <w:rFonts w:cs="Times New Roman"/>
        </w:rPr>
        <w:t>. São Paulo: Cortez, 2002.</w:t>
      </w:r>
    </w:p>
    <w:p w:rsidR="008178E4" w:rsidRPr="005A7BC1" w:rsidRDefault="008178E4" w:rsidP="005A7BC1">
      <w:pPr>
        <w:pStyle w:val="Ref"/>
        <w:spacing w:before="0" w:after="0" w:line="360" w:lineRule="auto"/>
        <w:jc w:val="both"/>
        <w:rPr>
          <w:rFonts w:cs="Times New Roman"/>
        </w:rPr>
      </w:pPr>
      <w:r w:rsidRPr="005A7BC1">
        <w:rPr>
          <w:rFonts w:cs="Times New Roman"/>
        </w:rPr>
        <w:t xml:space="preserve">FORTUNA, Tânia </w:t>
      </w:r>
      <w:proofErr w:type="gramStart"/>
      <w:r w:rsidRPr="005A7BC1">
        <w:rPr>
          <w:rFonts w:cs="Times New Roman"/>
        </w:rPr>
        <w:t>R.</w:t>
      </w:r>
      <w:proofErr w:type="gramEnd"/>
      <w:r w:rsidRPr="005A7BC1">
        <w:rPr>
          <w:rFonts w:cs="Times New Roman"/>
        </w:rPr>
        <w:t xml:space="preserve"> A importância de brincar na infância. </w:t>
      </w:r>
      <w:r w:rsidRPr="005A7BC1">
        <w:rPr>
          <w:rFonts w:cs="Times New Roman"/>
          <w:lang w:val="en-US"/>
        </w:rPr>
        <w:t xml:space="preserve">In: HORN, </w:t>
      </w:r>
      <w:proofErr w:type="spellStart"/>
      <w:r w:rsidRPr="005A7BC1">
        <w:rPr>
          <w:rFonts w:cs="Times New Roman"/>
          <w:lang w:val="en-US"/>
        </w:rPr>
        <w:t>Cláudia</w:t>
      </w:r>
      <w:proofErr w:type="spellEnd"/>
      <w:r w:rsidRPr="005A7BC1">
        <w:rPr>
          <w:rFonts w:cs="Times New Roman"/>
          <w:lang w:val="en-US"/>
        </w:rPr>
        <w:t xml:space="preserve"> I. et al. </w:t>
      </w:r>
      <w:r w:rsidRPr="00B57DB7">
        <w:rPr>
          <w:rFonts w:cs="Times New Roman"/>
          <w:b/>
        </w:rPr>
        <w:t>Pedagogia do brincar</w:t>
      </w:r>
      <w:r w:rsidRPr="005A7BC1">
        <w:rPr>
          <w:rFonts w:cs="Times New Roman"/>
        </w:rPr>
        <w:t xml:space="preserve">. Porto Alegre: Mediação, 2012. </w:t>
      </w:r>
    </w:p>
    <w:p w:rsidR="008178E4" w:rsidRPr="005A7BC1" w:rsidRDefault="008178E4" w:rsidP="005A7BC1">
      <w:pPr>
        <w:pStyle w:val="Ref"/>
        <w:spacing w:before="0" w:after="0" w:line="360" w:lineRule="auto"/>
        <w:jc w:val="both"/>
        <w:rPr>
          <w:rFonts w:cs="Times New Roman"/>
        </w:rPr>
      </w:pPr>
      <w:r w:rsidRPr="005A7BC1">
        <w:rPr>
          <w:rFonts w:cs="Times New Roman"/>
        </w:rPr>
        <w:t xml:space="preserve">FREIRE, Paulo. </w:t>
      </w:r>
      <w:r w:rsidRPr="00B57DB7">
        <w:rPr>
          <w:rFonts w:cs="Times New Roman"/>
          <w:b/>
        </w:rPr>
        <w:t>Educação como prática da liberdade</w:t>
      </w:r>
      <w:r w:rsidRPr="005A7BC1">
        <w:rPr>
          <w:rFonts w:cs="Times New Roman"/>
        </w:rPr>
        <w:t xml:space="preserve">. 36. </w:t>
      </w:r>
      <w:proofErr w:type="gramStart"/>
      <w:r w:rsidRPr="005A7BC1">
        <w:rPr>
          <w:rFonts w:cs="Times New Roman"/>
        </w:rPr>
        <w:t>ed.</w:t>
      </w:r>
      <w:proofErr w:type="gramEnd"/>
      <w:r w:rsidRPr="005A7BC1">
        <w:rPr>
          <w:rFonts w:cs="Times New Roman"/>
        </w:rPr>
        <w:t xml:space="preserve"> São Paulo: Paz e Terra, 2014.</w:t>
      </w:r>
    </w:p>
    <w:p w:rsidR="008178E4" w:rsidRPr="005A7BC1" w:rsidRDefault="008178E4" w:rsidP="005A7BC1">
      <w:pPr>
        <w:pStyle w:val="Ref"/>
        <w:spacing w:before="0" w:after="0" w:line="360" w:lineRule="auto"/>
        <w:jc w:val="both"/>
        <w:rPr>
          <w:rFonts w:cs="Times New Roman"/>
        </w:rPr>
      </w:pPr>
      <w:r w:rsidRPr="005A7BC1">
        <w:rPr>
          <w:rFonts w:cs="Times New Roman"/>
        </w:rPr>
        <w:t xml:space="preserve">______. </w:t>
      </w:r>
      <w:r w:rsidRPr="00B57DB7">
        <w:rPr>
          <w:rFonts w:cs="Times New Roman"/>
          <w:b/>
        </w:rPr>
        <w:t>Professora sim tia não</w:t>
      </w:r>
      <w:r w:rsidRPr="005A7BC1">
        <w:rPr>
          <w:rFonts w:cs="Times New Roman"/>
        </w:rPr>
        <w:t xml:space="preserve">: cartas a quem ousar ensinar. 16. </w:t>
      </w:r>
      <w:proofErr w:type="gramStart"/>
      <w:r w:rsidRPr="005A7BC1">
        <w:rPr>
          <w:rFonts w:cs="Times New Roman"/>
        </w:rPr>
        <w:t>ed.</w:t>
      </w:r>
      <w:proofErr w:type="gramEnd"/>
      <w:r w:rsidRPr="005A7BC1">
        <w:rPr>
          <w:rFonts w:cs="Times New Roman"/>
        </w:rPr>
        <w:t xml:space="preserve"> São Paulo: Olho d’Água, 2006.</w:t>
      </w:r>
    </w:p>
    <w:p w:rsidR="008178E4" w:rsidRPr="005A7BC1" w:rsidRDefault="008178E4" w:rsidP="005A7BC1">
      <w:pPr>
        <w:pStyle w:val="Ref"/>
        <w:spacing w:before="0" w:after="0" w:line="360" w:lineRule="auto"/>
        <w:jc w:val="both"/>
        <w:rPr>
          <w:rFonts w:cs="Times New Roman"/>
        </w:rPr>
      </w:pPr>
      <w:r w:rsidRPr="005A7BC1">
        <w:rPr>
          <w:rFonts w:cs="Times New Roman"/>
        </w:rPr>
        <w:t xml:space="preserve">______. </w:t>
      </w:r>
      <w:r w:rsidRPr="00B57DB7">
        <w:rPr>
          <w:rFonts w:cs="Times New Roman"/>
          <w:b/>
        </w:rPr>
        <w:t>Pedagogia da autonomia</w:t>
      </w:r>
      <w:r w:rsidRPr="005A7BC1">
        <w:rPr>
          <w:rFonts w:cs="Times New Roman"/>
        </w:rPr>
        <w:t xml:space="preserve">: saberes necessários à prática educativa. 31. </w:t>
      </w:r>
      <w:proofErr w:type="gramStart"/>
      <w:r w:rsidRPr="005A7BC1">
        <w:rPr>
          <w:rFonts w:cs="Times New Roman"/>
        </w:rPr>
        <w:t>ed.</w:t>
      </w:r>
      <w:proofErr w:type="gramEnd"/>
      <w:r w:rsidRPr="005A7BC1">
        <w:rPr>
          <w:rFonts w:cs="Times New Roman"/>
        </w:rPr>
        <w:t xml:space="preserve"> São Paulo: Paz e terra, 2005a. </w:t>
      </w:r>
    </w:p>
    <w:p w:rsidR="008178E4" w:rsidRPr="005A7BC1" w:rsidRDefault="008178E4" w:rsidP="005A7BC1">
      <w:pPr>
        <w:pStyle w:val="Ref"/>
        <w:spacing w:before="0" w:after="0" w:line="360" w:lineRule="auto"/>
        <w:jc w:val="both"/>
        <w:rPr>
          <w:rFonts w:cs="Times New Roman"/>
        </w:rPr>
      </w:pPr>
      <w:r w:rsidRPr="005A7BC1">
        <w:rPr>
          <w:rFonts w:cs="Times New Roman"/>
        </w:rPr>
        <w:t xml:space="preserve">______. </w:t>
      </w:r>
      <w:r w:rsidRPr="00B57DB7">
        <w:rPr>
          <w:rFonts w:cs="Times New Roman"/>
          <w:b/>
        </w:rPr>
        <w:t>Pedagogia do oprimido</w:t>
      </w:r>
      <w:r w:rsidRPr="005A7BC1">
        <w:rPr>
          <w:rFonts w:cs="Times New Roman"/>
        </w:rPr>
        <w:t>. Rio de Janeiro: Paz e Terra, 2005b.</w:t>
      </w:r>
    </w:p>
    <w:p w:rsidR="008178E4" w:rsidRPr="005A7BC1" w:rsidRDefault="008178E4" w:rsidP="005A7BC1">
      <w:pPr>
        <w:pStyle w:val="Ref"/>
        <w:spacing w:before="0" w:after="0" w:line="360" w:lineRule="auto"/>
        <w:jc w:val="both"/>
        <w:rPr>
          <w:rFonts w:cs="Times New Roman"/>
        </w:rPr>
      </w:pPr>
      <w:r w:rsidRPr="005A7BC1">
        <w:rPr>
          <w:rFonts w:cs="Times New Roman"/>
        </w:rPr>
        <w:t>FREITAS, Marlene B</w:t>
      </w:r>
      <w:r w:rsidRPr="005A7BC1">
        <w:rPr>
          <w:rFonts w:cs="Times New Roman"/>
          <w:b/>
        </w:rPr>
        <w:t xml:space="preserve">. </w:t>
      </w:r>
      <w:r w:rsidRPr="00B57DB7">
        <w:rPr>
          <w:rFonts w:cs="Times New Roman"/>
          <w:b/>
        </w:rPr>
        <w:t>O brincar e a ludicidade como saberes da profissionalidade docente na educação infanti</w:t>
      </w:r>
      <w:r w:rsidRPr="005A7BC1">
        <w:rPr>
          <w:rFonts w:cs="Times New Roman"/>
        </w:rPr>
        <w:t>l: contributos e paradoxos da formação continuada na escola. 324 f. 2014.</w:t>
      </w:r>
      <w:r w:rsidRPr="005A7BC1">
        <w:rPr>
          <w:rFonts w:cs="Times New Roman"/>
          <w:b/>
        </w:rPr>
        <w:t xml:space="preserve"> </w:t>
      </w:r>
      <w:r w:rsidRPr="005A7BC1">
        <w:rPr>
          <w:rFonts w:cs="Times New Roman"/>
        </w:rPr>
        <w:t xml:space="preserve">Tese (Doutorado em Educação). Programa de Pós-Graduação em Educação Universidade Federal de Pernambuco. Recife: UFPE, 2014.   </w:t>
      </w:r>
    </w:p>
    <w:p w:rsidR="008178E4" w:rsidRPr="005A7BC1" w:rsidRDefault="008178E4" w:rsidP="005A7BC1">
      <w:pPr>
        <w:pStyle w:val="Ref"/>
        <w:spacing w:before="0" w:after="0" w:line="360" w:lineRule="auto"/>
        <w:jc w:val="both"/>
        <w:rPr>
          <w:rFonts w:cs="Times New Roman"/>
        </w:rPr>
      </w:pPr>
      <w:r w:rsidRPr="005A7BC1">
        <w:rPr>
          <w:rFonts w:cs="Times New Roman"/>
        </w:rPr>
        <w:t xml:space="preserve">______. O brincar como um saber emancipatório na e da profissionalidade docente na educação infantil: contributos de processos formativos. In: JÓFILI, Zélia; GOMES, Fátima (Org.). </w:t>
      </w:r>
      <w:r w:rsidRPr="00B57DB7">
        <w:rPr>
          <w:rFonts w:cs="Times New Roman"/>
          <w:b/>
        </w:rPr>
        <w:t>Paulo Freire</w:t>
      </w:r>
      <w:r w:rsidRPr="005A7BC1">
        <w:rPr>
          <w:rFonts w:cs="Times New Roman"/>
        </w:rPr>
        <w:t>: diálogo e práticas educativas. Recife: Bagaço, 2012.</w:t>
      </w:r>
    </w:p>
    <w:p w:rsidR="008178E4" w:rsidRPr="005A7BC1" w:rsidRDefault="008178E4" w:rsidP="005A7BC1">
      <w:pPr>
        <w:pStyle w:val="Ref"/>
        <w:spacing w:before="0" w:after="0" w:line="360" w:lineRule="auto"/>
        <w:jc w:val="both"/>
        <w:rPr>
          <w:rFonts w:cs="Times New Roman"/>
          <w:b/>
        </w:rPr>
      </w:pPr>
      <w:r w:rsidRPr="005A7BC1">
        <w:rPr>
          <w:rFonts w:cs="Times New Roman"/>
        </w:rPr>
        <w:t>_________</w:t>
      </w:r>
      <w:r w:rsidRPr="00B57DB7">
        <w:rPr>
          <w:rFonts w:cs="Times New Roman"/>
          <w:b/>
        </w:rPr>
        <w:t>O brincar em foco</w:t>
      </w:r>
      <w:r w:rsidRPr="005A7BC1">
        <w:rPr>
          <w:rFonts w:cs="Times New Roman"/>
        </w:rPr>
        <w:t>: um estudo sobre as representações sociais de professoras que atuam em escolas de educação infantil.</w:t>
      </w:r>
      <w:r w:rsidRPr="005A7BC1">
        <w:rPr>
          <w:rFonts w:cs="Times New Roman"/>
          <w:sz w:val="20"/>
          <w:szCs w:val="20"/>
        </w:rPr>
        <w:t xml:space="preserve"> </w:t>
      </w:r>
      <w:r w:rsidR="007159A5">
        <w:rPr>
          <w:rFonts w:cs="Times New Roman"/>
          <w:szCs w:val="24"/>
        </w:rPr>
        <w:t>146 f</w:t>
      </w:r>
      <w:r w:rsidRPr="005A7BC1">
        <w:rPr>
          <w:rFonts w:cs="Times New Roman"/>
          <w:szCs w:val="24"/>
        </w:rPr>
        <w:t>,</w:t>
      </w:r>
      <w:r w:rsidRPr="005A7BC1">
        <w:rPr>
          <w:rFonts w:cs="Times New Roman"/>
        </w:rPr>
        <w:t xml:space="preserve"> 2005.</w:t>
      </w:r>
      <w:r w:rsidRPr="005A7BC1">
        <w:rPr>
          <w:rFonts w:cs="Times New Roman"/>
          <w:color w:val="FF0000"/>
        </w:rPr>
        <w:t xml:space="preserve"> </w:t>
      </w:r>
      <w:r w:rsidRPr="005A7BC1">
        <w:rPr>
          <w:rFonts w:cs="Times New Roman"/>
        </w:rPr>
        <w:t xml:space="preserve"> Dissertação (Mestrado em Educação)</w:t>
      </w:r>
      <w:r w:rsidRPr="005A7BC1">
        <w:rPr>
          <w:rFonts w:cs="Times New Roman"/>
          <w:b/>
        </w:rPr>
        <w:t>.</w:t>
      </w:r>
      <w:r w:rsidRPr="005A7BC1">
        <w:rPr>
          <w:rFonts w:cs="Times New Roman"/>
        </w:rPr>
        <w:t xml:space="preserve"> Programa de Pós-Graduação em Educação da Universidade Federal de Pernambuco, Recife:</w:t>
      </w:r>
      <w:r w:rsidR="00B57DB7">
        <w:rPr>
          <w:rFonts w:cs="Times New Roman"/>
        </w:rPr>
        <w:t xml:space="preserve"> </w:t>
      </w:r>
      <w:r w:rsidRPr="005A7BC1">
        <w:rPr>
          <w:rFonts w:cs="Times New Roman"/>
        </w:rPr>
        <w:t>UFPE</w:t>
      </w:r>
      <w:r w:rsidRPr="005A7BC1">
        <w:rPr>
          <w:rFonts w:cs="Times New Roman"/>
          <w:b/>
        </w:rPr>
        <w:t>,</w:t>
      </w:r>
      <w:r w:rsidRPr="005A7BC1">
        <w:rPr>
          <w:rFonts w:cs="Times New Roman"/>
        </w:rPr>
        <w:t xml:space="preserve"> 2005.</w:t>
      </w:r>
    </w:p>
    <w:p w:rsidR="005A7BC1" w:rsidRPr="005A7BC1" w:rsidRDefault="008178E4" w:rsidP="005A7BC1">
      <w:pPr>
        <w:pStyle w:val="Ref"/>
        <w:spacing w:before="0" w:after="0" w:line="360" w:lineRule="auto"/>
        <w:jc w:val="both"/>
        <w:rPr>
          <w:szCs w:val="24"/>
        </w:rPr>
      </w:pPr>
      <w:r w:rsidRPr="005A7BC1">
        <w:rPr>
          <w:rFonts w:cs="Times New Roman"/>
        </w:rPr>
        <w:t xml:space="preserve">GOUVEA, Maria Cristina S. de. A escrita da história da infância: periodização e fontes. In. SARMENTO, Manoel; GOUVEA, Maria Cristina S. de. (Org.). </w:t>
      </w:r>
      <w:r w:rsidRPr="00B57DB7">
        <w:rPr>
          <w:rFonts w:cs="Times New Roman"/>
          <w:b/>
        </w:rPr>
        <w:t>Estudos da infância</w:t>
      </w:r>
      <w:r w:rsidRPr="005A7BC1">
        <w:rPr>
          <w:rFonts w:cs="Times New Roman"/>
        </w:rPr>
        <w:t xml:space="preserve">: educação e práticas sociais. 2. </w:t>
      </w:r>
      <w:proofErr w:type="gramStart"/>
      <w:r w:rsidRPr="005A7BC1">
        <w:rPr>
          <w:rFonts w:cs="Times New Roman"/>
        </w:rPr>
        <w:t>ed.</w:t>
      </w:r>
      <w:proofErr w:type="gramEnd"/>
      <w:r w:rsidRPr="005A7BC1">
        <w:rPr>
          <w:rFonts w:cs="Times New Roman"/>
        </w:rPr>
        <w:t xml:space="preserve"> Petrópolis (RJ): Vozes, 2009.</w:t>
      </w:r>
    </w:p>
    <w:p w:rsidR="003D5023" w:rsidRPr="005A7BC1" w:rsidRDefault="003D5023" w:rsidP="005A7BC1">
      <w:pPr>
        <w:spacing w:after="0" w:line="360" w:lineRule="auto"/>
        <w:jc w:val="both"/>
      </w:pPr>
      <w:r w:rsidRPr="005A7BC1">
        <w:rPr>
          <w:rFonts w:ascii="Times New Roman" w:hAnsi="Times New Roman"/>
          <w:sz w:val="24"/>
          <w:szCs w:val="24"/>
        </w:rPr>
        <w:t xml:space="preserve">HADDAD, Lenira </w:t>
      </w:r>
      <w:proofErr w:type="gramStart"/>
      <w:r w:rsidRPr="005A7BC1">
        <w:rPr>
          <w:rFonts w:ascii="Times New Roman" w:hAnsi="Times New Roman"/>
          <w:sz w:val="24"/>
          <w:szCs w:val="24"/>
        </w:rPr>
        <w:t>et</w:t>
      </w:r>
      <w:proofErr w:type="gramEnd"/>
      <w:r w:rsidRPr="005A7BC1">
        <w:rPr>
          <w:rFonts w:ascii="Times New Roman" w:hAnsi="Times New Roman"/>
          <w:sz w:val="24"/>
          <w:szCs w:val="24"/>
        </w:rPr>
        <w:t xml:space="preserve"> al. Competências esperadas do professor e o brincar na educação infantil: reflexões a partir da técnica de substituição. </w:t>
      </w:r>
      <w:r w:rsidRPr="005A7BC1">
        <w:rPr>
          <w:rFonts w:ascii="Times New Roman" w:hAnsi="Times New Roman"/>
          <w:b/>
          <w:sz w:val="24"/>
          <w:szCs w:val="24"/>
        </w:rPr>
        <w:t>Revista Educação e Cultura Contemporânea</w:t>
      </w:r>
      <w:r w:rsidRPr="005A7BC1">
        <w:rPr>
          <w:rFonts w:ascii="Times New Roman" w:hAnsi="Times New Roman"/>
          <w:sz w:val="24"/>
          <w:szCs w:val="24"/>
        </w:rPr>
        <w:t>. V. 12, n. 29, 2015.</w:t>
      </w:r>
    </w:p>
    <w:p w:rsidR="008178E4" w:rsidRPr="005A7BC1" w:rsidRDefault="008178E4" w:rsidP="005A7BC1">
      <w:pPr>
        <w:pStyle w:val="Ref"/>
        <w:spacing w:before="0" w:after="0" w:line="360" w:lineRule="auto"/>
        <w:jc w:val="both"/>
        <w:rPr>
          <w:rFonts w:cs="Times New Roman"/>
          <w:lang w:val="en-US"/>
        </w:rPr>
      </w:pPr>
      <w:r w:rsidRPr="005A7BC1">
        <w:rPr>
          <w:rFonts w:cs="Times New Roman"/>
        </w:rPr>
        <w:t xml:space="preserve">HORN, Maria da Graça S. </w:t>
      </w:r>
      <w:r w:rsidRPr="005A7BC1">
        <w:rPr>
          <w:rFonts w:cs="Times New Roman"/>
          <w:b/>
        </w:rPr>
        <w:t xml:space="preserve">Sabores, cores, sons, aromas: </w:t>
      </w:r>
      <w:r w:rsidRPr="00B57DB7">
        <w:rPr>
          <w:rFonts w:cs="Times New Roman"/>
        </w:rPr>
        <w:t>a organização dos espaços na educação infantil</w:t>
      </w:r>
      <w:r w:rsidRPr="005A7BC1">
        <w:rPr>
          <w:rFonts w:cs="Times New Roman"/>
        </w:rPr>
        <w:t xml:space="preserve">. </w:t>
      </w:r>
      <w:r w:rsidRPr="005A7BC1">
        <w:rPr>
          <w:rFonts w:cs="Times New Roman"/>
          <w:lang w:val="en-US"/>
        </w:rPr>
        <w:t xml:space="preserve">Porto Alegre: </w:t>
      </w:r>
      <w:proofErr w:type="spellStart"/>
      <w:r w:rsidRPr="005A7BC1">
        <w:rPr>
          <w:rFonts w:cs="Times New Roman"/>
          <w:lang w:val="en-US"/>
        </w:rPr>
        <w:t>Artmed</w:t>
      </w:r>
      <w:proofErr w:type="spellEnd"/>
      <w:r w:rsidRPr="005A7BC1">
        <w:rPr>
          <w:rFonts w:cs="Times New Roman"/>
          <w:lang w:val="en-US"/>
        </w:rPr>
        <w:t>, 2004.</w:t>
      </w:r>
    </w:p>
    <w:p w:rsidR="008178E4" w:rsidRPr="005A7BC1" w:rsidRDefault="008178E4" w:rsidP="005A7BC1">
      <w:pPr>
        <w:pStyle w:val="Ref"/>
        <w:spacing w:before="0" w:after="0" w:line="360" w:lineRule="auto"/>
        <w:jc w:val="both"/>
        <w:rPr>
          <w:rFonts w:cs="Times New Roman"/>
        </w:rPr>
      </w:pPr>
      <w:r w:rsidRPr="005A7BC1">
        <w:rPr>
          <w:rFonts w:cs="Times New Roman"/>
        </w:rPr>
        <w:lastRenderedPageBreak/>
        <w:t xml:space="preserve">IMBERNÓN, Francisco. </w:t>
      </w:r>
      <w:r w:rsidRPr="005A7BC1">
        <w:rPr>
          <w:rFonts w:cs="Times New Roman"/>
          <w:b/>
        </w:rPr>
        <w:t>Formação continuada de professores.</w:t>
      </w:r>
      <w:r w:rsidRPr="005A7BC1">
        <w:rPr>
          <w:rFonts w:cs="Times New Roman"/>
        </w:rPr>
        <w:t xml:space="preserve"> Porto Alegre: Artmed, 2010.</w:t>
      </w:r>
    </w:p>
    <w:p w:rsidR="008178E4" w:rsidRPr="005A7BC1" w:rsidRDefault="008178E4" w:rsidP="005A7BC1">
      <w:pPr>
        <w:pStyle w:val="Ref"/>
        <w:spacing w:before="0" w:after="0" w:line="360" w:lineRule="auto"/>
        <w:jc w:val="both"/>
        <w:rPr>
          <w:rFonts w:cs="Times New Roman"/>
        </w:rPr>
      </w:pPr>
      <w:r w:rsidRPr="005A7BC1">
        <w:rPr>
          <w:rFonts w:cs="Times New Roman"/>
          <w:snapToGrid w:val="0"/>
        </w:rPr>
        <w:t>KISHIMOTO, T. M</w:t>
      </w:r>
      <w:r w:rsidRPr="005A7BC1">
        <w:rPr>
          <w:rFonts w:cs="Times New Roman"/>
        </w:rPr>
        <w:t>. Brinquedos e brincadeiras na educação infantil.</w:t>
      </w:r>
      <w:r w:rsidRPr="005A7BC1">
        <w:rPr>
          <w:rFonts w:cs="Times New Roman"/>
          <w:b/>
        </w:rPr>
        <w:t xml:space="preserve"> </w:t>
      </w:r>
      <w:r w:rsidRPr="005A7BC1">
        <w:rPr>
          <w:rFonts w:cs="Times New Roman"/>
        </w:rPr>
        <w:t>In: SEMINÁRIO NACIONAL</w:t>
      </w:r>
      <w:r w:rsidRPr="005A7BC1">
        <w:rPr>
          <w:rFonts w:cs="Times New Roman"/>
          <w:b/>
        </w:rPr>
        <w:t xml:space="preserve"> </w:t>
      </w:r>
      <w:r w:rsidRPr="005A7BC1">
        <w:rPr>
          <w:rFonts w:cs="Times New Roman"/>
        </w:rPr>
        <w:t xml:space="preserve">CURRÍCULO EM MOVIMENTO PERSPECTIVAS ATUAIS, </w:t>
      </w:r>
      <w:proofErr w:type="gramStart"/>
      <w:r w:rsidRPr="005A7BC1">
        <w:rPr>
          <w:rFonts w:cs="Times New Roman"/>
        </w:rPr>
        <w:t>1</w:t>
      </w:r>
      <w:proofErr w:type="gramEnd"/>
      <w:r w:rsidRPr="005A7BC1">
        <w:rPr>
          <w:rFonts w:cs="Times New Roman"/>
        </w:rPr>
        <w:t xml:space="preserve">., 2010. </w:t>
      </w:r>
      <w:r w:rsidRPr="005A7BC1">
        <w:rPr>
          <w:rFonts w:cs="Times New Roman"/>
          <w:b/>
        </w:rPr>
        <w:t>Anai</w:t>
      </w:r>
      <w:r w:rsidRPr="005A7BC1">
        <w:rPr>
          <w:rFonts w:cs="Times New Roman"/>
        </w:rPr>
        <w:t>s... Belo Horizonte, 2010.</w:t>
      </w:r>
    </w:p>
    <w:p w:rsidR="008178E4" w:rsidRPr="005A7BC1" w:rsidRDefault="008178E4" w:rsidP="005A7BC1">
      <w:pPr>
        <w:pStyle w:val="Ref"/>
        <w:spacing w:before="0" w:after="0" w:line="360" w:lineRule="auto"/>
        <w:jc w:val="both"/>
        <w:rPr>
          <w:rFonts w:cs="Times New Roman"/>
          <w:snapToGrid w:val="0"/>
        </w:rPr>
      </w:pPr>
      <w:r w:rsidRPr="005A7BC1">
        <w:rPr>
          <w:rFonts w:cs="Times New Roman"/>
          <w:snapToGrid w:val="0"/>
        </w:rPr>
        <w:t xml:space="preserve">______. Encontros e desencontros na formação dos profissionais de educação infantil. In: MACHADO, Maria Lucia de A. (Org.).  </w:t>
      </w:r>
      <w:r w:rsidRPr="005A7BC1">
        <w:rPr>
          <w:rFonts w:cs="Times New Roman"/>
          <w:b/>
          <w:snapToGrid w:val="0"/>
        </w:rPr>
        <w:t>Encontros e desencontros em educação infantil</w:t>
      </w:r>
      <w:r w:rsidRPr="005A7BC1">
        <w:rPr>
          <w:rFonts w:cs="Times New Roman"/>
          <w:snapToGrid w:val="0"/>
        </w:rPr>
        <w:t>. São Paulo: Cortez, 2002.</w:t>
      </w:r>
    </w:p>
    <w:p w:rsidR="008178E4" w:rsidRPr="005A7BC1" w:rsidRDefault="008178E4" w:rsidP="005A7BC1">
      <w:pPr>
        <w:pStyle w:val="Ref"/>
        <w:spacing w:before="0" w:after="0" w:line="360" w:lineRule="auto"/>
        <w:jc w:val="both"/>
        <w:rPr>
          <w:rFonts w:cs="Times New Roman"/>
          <w:snapToGrid w:val="0"/>
        </w:rPr>
      </w:pPr>
      <w:r w:rsidRPr="005A7BC1">
        <w:rPr>
          <w:rFonts w:cs="Times New Roman"/>
          <w:snapToGrid w:val="0"/>
        </w:rPr>
        <w:t xml:space="preserve"> ______. Jogo e a educação infantil. </w:t>
      </w:r>
      <w:r w:rsidRPr="005A7BC1">
        <w:rPr>
          <w:rFonts w:cs="Times New Roman"/>
          <w:snapToGrid w:val="0"/>
          <w:lang w:val="en-US"/>
        </w:rPr>
        <w:t xml:space="preserve">In: KISHIMOTO, T. M. (Org.). </w:t>
      </w:r>
      <w:r w:rsidRPr="005A7BC1">
        <w:rPr>
          <w:rFonts w:cs="Times New Roman"/>
          <w:bCs/>
          <w:snapToGrid w:val="0"/>
        </w:rPr>
        <w:t>Jogo, brinquedo, brincadeira e a educação</w:t>
      </w:r>
      <w:r w:rsidRPr="005A7BC1">
        <w:rPr>
          <w:rFonts w:cs="Times New Roman"/>
          <w:b/>
          <w:snapToGrid w:val="0"/>
        </w:rPr>
        <w:t>.</w:t>
      </w:r>
      <w:r w:rsidRPr="005A7BC1">
        <w:rPr>
          <w:rFonts w:cs="Times New Roman"/>
          <w:iCs/>
          <w:snapToGrid w:val="0"/>
        </w:rPr>
        <w:t xml:space="preserve"> </w:t>
      </w:r>
      <w:r w:rsidRPr="005A7BC1">
        <w:rPr>
          <w:rFonts w:cs="Times New Roman"/>
          <w:snapToGrid w:val="0"/>
        </w:rPr>
        <w:t xml:space="preserve">5. </w:t>
      </w:r>
      <w:proofErr w:type="gramStart"/>
      <w:r w:rsidRPr="005A7BC1">
        <w:rPr>
          <w:rFonts w:cs="Times New Roman"/>
          <w:snapToGrid w:val="0"/>
        </w:rPr>
        <w:t>ed.</w:t>
      </w:r>
      <w:proofErr w:type="gramEnd"/>
      <w:r w:rsidRPr="005A7BC1">
        <w:rPr>
          <w:rFonts w:cs="Times New Roman"/>
          <w:snapToGrid w:val="0"/>
        </w:rPr>
        <w:t xml:space="preserve"> São Paulo: Cortez, 2001. </w:t>
      </w:r>
      <w:proofErr w:type="gramStart"/>
      <w:r w:rsidRPr="005A7BC1">
        <w:rPr>
          <w:rFonts w:cs="Times New Roman"/>
          <w:snapToGrid w:val="0"/>
        </w:rPr>
        <w:t>p.</w:t>
      </w:r>
      <w:proofErr w:type="gramEnd"/>
      <w:r w:rsidRPr="005A7BC1">
        <w:rPr>
          <w:rFonts w:cs="Times New Roman"/>
          <w:snapToGrid w:val="0"/>
        </w:rPr>
        <w:t xml:space="preserve"> 13-43.</w:t>
      </w:r>
    </w:p>
    <w:p w:rsidR="008178E4" w:rsidRPr="005A7BC1" w:rsidRDefault="008178E4" w:rsidP="005A7BC1">
      <w:pPr>
        <w:pStyle w:val="Ref"/>
        <w:spacing w:before="0" w:after="0" w:line="360" w:lineRule="auto"/>
        <w:jc w:val="both"/>
        <w:rPr>
          <w:rFonts w:cs="Times New Roman"/>
        </w:rPr>
      </w:pPr>
      <w:r w:rsidRPr="005A7BC1">
        <w:rPr>
          <w:rFonts w:cs="Times New Roman"/>
        </w:rPr>
        <w:t>KRAMER, Sonia</w:t>
      </w:r>
      <w:r w:rsidRPr="005A7BC1">
        <w:rPr>
          <w:rFonts w:cs="Times New Roman"/>
          <w:snapToGrid w:val="0"/>
        </w:rPr>
        <w:t xml:space="preserve">. </w:t>
      </w:r>
      <w:r w:rsidRPr="005A7BC1">
        <w:rPr>
          <w:rFonts w:cs="Times New Roman"/>
        </w:rPr>
        <w:t xml:space="preserve">Porque Narciso acha feio o que não é espelho. Necessidades, desafios e conflitos na pesquisa com crianças e adultos. In: KRAMER, Sonia (Org.). </w:t>
      </w:r>
      <w:r w:rsidRPr="005A7BC1">
        <w:rPr>
          <w:rFonts w:cs="Times New Roman"/>
          <w:b/>
        </w:rPr>
        <w:t>Retratos de um desafio crianças e adultos na educação infantil.</w:t>
      </w:r>
      <w:r w:rsidRPr="005A7BC1">
        <w:rPr>
          <w:rFonts w:cs="Times New Roman"/>
        </w:rPr>
        <w:t xml:space="preserve"> São Paulo: Ática, 2009.</w:t>
      </w:r>
    </w:p>
    <w:p w:rsidR="008178E4" w:rsidRPr="005A7BC1" w:rsidRDefault="008178E4" w:rsidP="005A7BC1">
      <w:pPr>
        <w:pStyle w:val="Ref"/>
        <w:spacing w:before="0" w:after="0" w:line="360" w:lineRule="auto"/>
        <w:jc w:val="both"/>
        <w:rPr>
          <w:rFonts w:cs="Times New Roman"/>
        </w:rPr>
      </w:pPr>
      <w:r w:rsidRPr="005A7BC1">
        <w:rPr>
          <w:rFonts w:cs="Times New Roman"/>
          <w:snapToGrid w:val="0"/>
        </w:rPr>
        <w:t xml:space="preserve">_______Direito da criança e projeto político pedagógico de educação infantil. In: BAZÍLIO, Luiz C. e KRAMER, Sonia (Org.). </w:t>
      </w:r>
      <w:r w:rsidRPr="005A7BC1">
        <w:rPr>
          <w:rFonts w:cs="Times New Roman"/>
          <w:b/>
          <w:snapToGrid w:val="0"/>
        </w:rPr>
        <w:t>Infância, educação e direitos humanos</w:t>
      </w:r>
      <w:r w:rsidRPr="005A7BC1">
        <w:rPr>
          <w:rFonts w:cs="Times New Roman"/>
          <w:snapToGrid w:val="0"/>
        </w:rPr>
        <w:t>. São Paulo: Cortez, 2003.</w:t>
      </w:r>
    </w:p>
    <w:p w:rsidR="008178E4" w:rsidRPr="005A7BC1" w:rsidRDefault="008178E4" w:rsidP="005A7BC1">
      <w:pPr>
        <w:pStyle w:val="Ref"/>
        <w:spacing w:before="0" w:after="0" w:line="360" w:lineRule="auto"/>
        <w:jc w:val="both"/>
        <w:rPr>
          <w:rFonts w:cs="Times New Roman"/>
        </w:rPr>
      </w:pPr>
      <w:r w:rsidRPr="005A7BC1">
        <w:rPr>
          <w:rFonts w:cs="Times New Roman"/>
        </w:rPr>
        <w:t xml:space="preserve">MACEDO, Lino de; PETTY, Ana L. S.; PASSOS, </w:t>
      </w:r>
      <w:proofErr w:type="spellStart"/>
      <w:r w:rsidRPr="005A7BC1">
        <w:rPr>
          <w:rFonts w:cs="Times New Roman"/>
        </w:rPr>
        <w:t>Norimar</w:t>
      </w:r>
      <w:proofErr w:type="spellEnd"/>
      <w:proofErr w:type="gramStart"/>
      <w:r w:rsidRPr="005A7BC1">
        <w:rPr>
          <w:rFonts w:cs="Times New Roman"/>
        </w:rPr>
        <w:t xml:space="preserve">  </w:t>
      </w:r>
      <w:proofErr w:type="gramEnd"/>
      <w:r w:rsidRPr="005A7BC1">
        <w:rPr>
          <w:rFonts w:cs="Times New Roman"/>
        </w:rPr>
        <w:t>C</w:t>
      </w:r>
      <w:r w:rsidRPr="00B57DB7">
        <w:rPr>
          <w:rFonts w:cs="Times New Roman"/>
          <w:b/>
        </w:rPr>
        <w:t>. Os jogos e o lúdico na aprendizagem escolar</w:t>
      </w:r>
      <w:r w:rsidRPr="005A7BC1">
        <w:rPr>
          <w:rFonts w:cs="Times New Roman"/>
        </w:rPr>
        <w:t>. Porto Alegre: Artmed, 2005.</w:t>
      </w:r>
    </w:p>
    <w:p w:rsidR="008178E4" w:rsidRPr="005A7BC1" w:rsidRDefault="008178E4" w:rsidP="005A7BC1">
      <w:pPr>
        <w:pStyle w:val="Ref"/>
        <w:spacing w:before="0" w:after="0" w:line="360" w:lineRule="auto"/>
        <w:jc w:val="both"/>
        <w:rPr>
          <w:rFonts w:cs="Times New Roman"/>
          <w:snapToGrid w:val="0"/>
        </w:rPr>
      </w:pPr>
      <w:r w:rsidRPr="005A7BC1">
        <w:rPr>
          <w:rFonts w:cs="Times New Roman"/>
        </w:rPr>
        <w:t xml:space="preserve">OLIVEIRA-FORMOSINHO, Júlia. Da formação dos supervisores cooperante a formação dos futuros professores de crianças: o ciclo da homologia formativa. </w:t>
      </w:r>
      <w:r w:rsidRPr="005A7BC1">
        <w:rPr>
          <w:rFonts w:cs="Times New Roman"/>
          <w:snapToGrid w:val="0"/>
        </w:rPr>
        <w:t xml:space="preserve">In: GUIMARÃES, Célia M. (Org.). </w:t>
      </w:r>
      <w:r w:rsidRPr="00B57DB7">
        <w:rPr>
          <w:rFonts w:cs="Times New Roman"/>
          <w:b/>
          <w:snapToGrid w:val="0"/>
        </w:rPr>
        <w:t>Perspectivas para educação infantil</w:t>
      </w:r>
      <w:r w:rsidRPr="005A7BC1">
        <w:rPr>
          <w:rFonts w:cs="Times New Roman"/>
          <w:snapToGrid w:val="0"/>
        </w:rPr>
        <w:t xml:space="preserve">. </w:t>
      </w:r>
      <w:proofErr w:type="gramStart"/>
      <w:r w:rsidRPr="005A7BC1">
        <w:rPr>
          <w:rFonts w:cs="Times New Roman"/>
          <w:snapToGrid w:val="0"/>
        </w:rPr>
        <w:t>Araraquara: Junqueira &amp; Marin, 2005</w:t>
      </w:r>
      <w:r w:rsidRPr="005A7BC1">
        <w:rPr>
          <w:rFonts w:cs="Times New Roman"/>
          <w:snapToGrid w:val="0"/>
          <w:color w:val="FF0000"/>
        </w:rPr>
        <w:t>)</w:t>
      </w:r>
      <w:proofErr w:type="gramEnd"/>
    </w:p>
    <w:p w:rsidR="008178E4" w:rsidRPr="005A7BC1" w:rsidRDefault="008178E4" w:rsidP="005A7BC1">
      <w:pPr>
        <w:pStyle w:val="Ref"/>
        <w:spacing w:before="0" w:after="0" w:line="360" w:lineRule="auto"/>
        <w:jc w:val="both"/>
        <w:rPr>
          <w:rFonts w:cs="Times New Roman"/>
        </w:rPr>
      </w:pPr>
      <w:r w:rsidRPr="005A7BC1">
        <w:rPr>
          <w:rFonts w:cs="Times New Roman"/>
        </w:rPr>
        <w:t xml:space="preserve">_____________O desenvolvimento profissional das educadoras de infância: entre os saberes e os afetos, entre a sala e o mundo. In: OLIVEIRA-FORMOSINHO, Júlia; KISHIMOTO, </w:t>
      </w:r>
      <w:proofErr w:type="spellStart"/>
      <w:r w:rsidRPr="005A7BC1">
        <w:rPr>
          <w:rFonts w:cs="Times New Roman"/>
        </w:rPr>
        <w:t>Tizuko</w:t>
      </w:r>
      <w:proofErr w:type="spellEnd"/>
      <w:r w:rsidRPr="005A7BC1">
        <w:rPr>
          <w:rFonts w:cs="Times New Roman"/>
        </w:rPr>
        <w:t xml:space="preserve"> M. (Org.). </w:t>
      </w:r>
      <w:r w:rsidRPr="00B57DB7">
        <w:rPr>
          <w:rFonts w:cs="Times New Roman"/>
          <w:b/>
        </w:rPr>
        <w:t>Formação em contexto</w:t>
      </w:r>
      <w:r w:rsidRPr="005A7BC1">
        <w:rPr>
          <w:rFonts w:cs="Times New Roman"/>
        </w:rPr>
        <w:t>: uma estratégia de integração. São Paulo: Pioneira Thomson Learning, 2002.</w:t>
      </w:r>
    </w:p>
    <w:p w:rsidR="008178E4" w:rsidRPr="005A7BC1" w:rsidRDefault="008178E4" w:rsidP="005A7BC1">
      <w:pPr>
        <w:pStyle w:val="Ref"/>
        <w:spacing w:before="0" w:after="0" w:line="360" w:lineRule="auto"/>
        <w:jc w:val="both"/>
        <w:rPr>
          <w:rFonts w:cs="Times New Roman"/>
        </w:rPr>
      </w:pPr>
      <w:r w:rsidRPr="005A7BC1">
        <w:rPr>
          <w:rFonts w:cs="Times New Roman"/>
        </w:rPr>
        <w:t xml:space="preserve">PAVANI, </w:t>
      </w:r>
      <w:proofErr w:type="spellStart"/>
      <w:r w:rsidRPr="005A7BC1">
        <w:rPr>
          <w:rFonts w:cs="Times New Roman"/>
        </w:rPr>
        <w:t>Cinara</w:t>
      </w:r>
      <w:proofErr w:type="spellEnd"/>
      <w:r w:rsidRPr="005A7BC1">
        <w:rPr>
          <w:rFonts w:cs="Times New Roman"/>
        </w:rPr>
        <w:t xml:space="preserve"> F. A dimensão lúdica da literatura: ponte para a construção de significados. Nau Literária: crítica e teoria de literaturas, Porto Alegre, v. 6, n. 02, p. 1-14, jul.\dez. 2010. </w:t>
      </w:r>
      <w:r w:rsidRPr="00B57DB7">
        <w:rPr>
          <w:rFonts w:cs="Times New Roman"/>
          <w:b/>
        </w:rPr>
        <w:t>Dossiê:</w:t>
      </w:r>
      <w:r w:rsidRPr="005A7BC1">
        <w:rPr>
          <w:rFonts w:cs="Times New Roman"/>
        </w:rPr>
        <w:t xml:space="preserve"> Literatura e ensino</w:t>
      </w:r>
    </w:p>
    <w:p w:rsidR="008178E4" w:rsidRPr="005A7BC1" w:rsidRDefault="008178E4" w:rsidP="005A7BC1">
      <w:pPr>
        <w:pStyle w:val="Ref"/>
        <w:spacing w:before="0" w:after="0" w:line="360" w:lineRule="auto"/>
        <w:jc w:val="both"/>
        <w:rPr>
          <w:rFonts w:cs="Times New Roman"/>
          <w:bCs/>
        </w:rPr>
      </w:pPr>
      <w:r w:rsidRPr="005A7BC1">
        <w:rPr>
          <w:rFonts w:cs="Times New Roman"/>
        </w:rPr>
        <w:t xml:space="preserve">PRADO, Alessandra E. F. G.; AZEVEDO, Heloisa H. O currículo para a educação infantil: argumentos acadêmicos e propostas de “educação” para crianças de 0 a 5 anos. In: ARCE, Alessandra; JACOMELI, Mara R. M. (Org.). </w:t>
      </w:r>
      <w:r w:rsidRPr="00B57DB7">
        <w:rPr>
          <w:rFonts w:cs="Times New Roman"/>
          <w:b/>
        </w:rPr>
        <w:t xml:space="preserve">Educação infantil versus </w:t>
      </w:r>
      <w:r w:rsidRPr="00B57DB7">
        <w:rPr>
          <w:rFonts w:cs="Times New Roman"/>
          <w:b/>
        </w:rPr>
        <w:lastRenderedPageBreak/>
        <w:t>educação escolar</w:t>
      </w:r>
      <w:r w:rsidRPr="005A7BC1">
        <w:rPr>
          <w:rFonts w:cs="Times New Roman"/>
        </w:rPr>
        <w:t xml:space="preserve">? Entre a </w:t>
      </w:r>
      <w:proofErr w:type="spellStart"/>
      <w:proofErr w:type="gramStart"/>
      <w:r w:rsidRPr="005A7BC1">
        <w:rPr>
          <w:rFonts w:cs="Times New Roman"/>
        </w:rPr>
        <w:t>des</w:t>
      </w:r>
      <w:proofErr w:type="spellEnd"/>
      <w:r w:rsidRPr="005A7BC1">
        <w:rPr>
          <w:rFonts w:cs="Times New Roman"/>
        </w:rPr>
        <w:t>(</w:t>
      </w:r>
      <w:proofErr w:type="gramEnd"/>
      <w:r w:rsidRPr="005A7BC1">
        <w:rPr>
          <w:rFonts w:cs="Times New Roman"/>
        </w:rPr>
        <w:t xml:space="preserve">escolarização) e a precarização do trabalho pedagógico nas salas de aula. Campinas, SP: Autores Associados, 2012. </w:t>
      </w:r>
      <w:r w:rsidRPr="005A7BC1">
        <w:rPr>
          <w:rFonts w:cs="Times New Roman"/>
          <w:bCs/>
        </w:rPr>
        <w:t>Pedrosa (2005),</w:t>
      </w:r>
    </w:p>
    <w:p w:rsidR="008178E4" w:rsidRPr="005A7BC1" w:rsidRDefault="00B57DB7" w:rsidP="005A7BC1">
      <w:pPr>
        <w:pStyle w:val="Ref"/>
        <w:spacing w:before="0" w:after="0" w:line="360" w:lineRule="auto"/>
        <w:jc w:val="both"/>
        <w:rPr>
          <w:rFonts w:cs="Times New Roman"/>
        </w:rPr>
      </w:pPr>
      <w:r>
        <w:rPr>
          <w:rFonts w:cs="Times New Roman"/>
        </w:rPr>
        <w:t xml:space="preserve">RAMOS, </w:t>
      </w:r>
      <w:proofErr w:type="spellStart"/>
      <w:r>
        <w:rPr>
          <w:rFonts w:cs="Times New Roman"/>
        </w:rPr>
        <w:t>Tacyana</w:t>
      </w:r>
      <w:proofErr w:type="spellEnd"/>
      <w:r>
        <w:rPr>
          <w:rFonts w:cs="Times New Roman"/>
        </w:rPr>
        <w:t xml:space="preserve"> K. G. </w:t>
      </w:r>
      <w:r w:rsidR="008178E4" w:rsidRPr="005A7BC1">
        <w:rPr>
          <w:rFonts w:cs="Times New Roman"/>
        </w:rPr>
        <w:t xml:space="preserve">Um ambiente pedagógico significativo para a criança se desenvolver. In: RAMOS, </w:t>
      </w:r>
      <w:proofErr w:type="spellStart"/>
      <w:r w:rsidR="008178E4" w:rsidRPr="005A7BC1">
        <w:rPr>
          <w:rFonts w:cs="Times New Roman"/>
        </w:rPr>
        <w:t>Tacyana</w:t>
      </w:r>
      <w:proofErr w:type="spellEnd"/>
      <w:r w:rsidR="008178E4" w:rsidRPr="005A7BC1">
        <w:rPr>
          <w:rFonts w:cs="Times New Roman"/>
        </w:rPr>
        <w:t xml:space="preserve"> K</w:t>
      </w:r>
      <w:proofErr w:type="gramStart"/>
      <w:r w:rsidR="008178E4" w:rsidRPr="005A7BC1">
        <w:rPr>
          <w:rFonts w:cs="Times New Roman"/>
        </w:rPr>
        <w:t>.;</w:t>
      </w:r>
      <w:proofErr w:type="gramEnd"/>
      <w:r w:rsidR="008178E4" w:rsidRPr="005A7BC1">
        <w:rPr>
          <w:rFonts w:cs="Times New Roman"/>
        </w:rPr>
        <w:t xml:space="preserve"> ROSA, Ester C. de S. (Org.). </w:t>
      </w:r>
      <w:r w:rsidR="008178E4" w:rsidRPr="00B57DB7">
        <w:rPr>
          <w:rFonts w:cs="Times New Roman"/>
          <w:b/>
        </w:rPr>
        <w:t>Os saberes e as falas de bebês e suas professoras</w:t>
      </w:r>
      <w:r w:rsidR="008178E4" w:rsidRPr="005A7BC1">
        <w:rPr>
          <w:rFonts w:cs="Times New Roman"/>
          <w:b/>
        </w:rPr>
        <w:t xml:space="preserve">. </w:t>
      </w:r>
      <w:r w:rsidR="008178E4" w:rsidRPr="005A7BC1">
        <w:rPr>
          <w:rFonts w:cs="Times New Roman"/>
        </w:rPr>
        <w:t xml:space="preserve">2. </w:t>
      </w:r>
      <w:proofErr w:type="gramStart"/>
      <w:r w:rsidR="008178E4" w:rsidRPr="005A7BC1">
        <w:rPr>
          <w:rFonts w:cs="Times New Roman"/>
        </w:rPr>
        <w:t>ed.</w:t>
      </w:r>
      <w:proofErr w:type="gramEnd"/>
      <w:r w:rsidR="008178E4" w:rsidRPr="005A7BC1">
        <w:rPr>
          <w:rFonts w:cs="Times New Roman"/>
        </w:rPr>
        <w:t xml:space="preserve"> Belo Horizonte: Autêntica, 2012.</w:t>
      </w:r>
    </w:p>
    <w:p w:rsidR="008178E4" w:rsidRPr="005A7BC1" w:rsidRDefault="008178E4" w:rsidP="005A7BC1">
      <w:pPr>
        <w:pStyle w:val="Ref"/>
        <w:spacing w:before="0" w:after="0" w:line="360" w:lineRule="auto"/>
        <w:jc w:val="both"/>
        <w:rPr>
          <w:rFonts w:cs="Times New Roman"/>
        </w:rPr>
      </w:pPr>
      <w:r w:rsidRPr="005A7BC1">
        <w:rPr>
          <w:rFonts w:cs="Times New Roman"/>
        </w:rPr>
        <w:t xml:space="preserve">ROURE, </w:t>
      </w:r>
      <w:proofErr w:type="spellStart"/>
      <w:r w:rsidRPr="005A7BC1">
        <w:rPr>
          <w:rFonts w:cs="Times New Roman"/>
        </w:rPr>
        <w:t>Glacy</w:t>
      </w:r>
      <w:proofErr w:type="spellEnd"/>
      <w:r w:rsidRPr="005A7BC1">
        <w:rPr>
          <w:rFonts w:cs="Times New Roman"/>
        </w:rPr>
        <w:t xml:space="preserve"> Q. de. Infância, experiência, linguagem e brinquedo.  </w:t>
      </w:r>
      <w:r w:rsidRPr="005A7BC1">
        <w:rPr>
          <w:rFonts w:cs="Times New Roman"/>
          <w:snapToGrid w:val="0"/>
        </w:rPr>
        <w:t xml:space="preserve">In: </w:t>
      </w:r>
      <w:r w:rsidRPr="005A7BC1">
        <w:rPr>
          <w:rFonts w:cs="Times New Roman"/>
          <w:bCs/>
        </w:rPr>
        <w:t xml:space="preserve">REUNIÃO ANUAL DA </w:t>
      </w:r>
      <w:proofErr w:type="spellStart"/>
      <w:proofErr w:type="gramStart"/>
      <w:r w:rsidRPr="005A7BC1">
        <w:rPr>
          <w:rFonts w:cs="Times New Roman"/>
          <w:bCs/>
        </w:rPr>
        <w:t>ANPEd</w:t>
      </w:r>
      <w:proofErr w:type="spellEnd"/>
      <w:proofErr w:type="gramEnd"/>
      <w:r w:rsidRPr="005A7BC1">
        <w:rPr>
          <w:rFonts w:cs="Times New Roman"/>
          <w:bCs/>
        </w:rPr>
        <w:t>,  33., 2010,</w:t>
      </w:r>
      <w:r w:rsidRPr="005A7BC1">
        <w:rPr>
          <w:rFonts w:cs="Times New Roman"/>
          <w:b/>
          <w:bCs/>
        </w:rPr>
        <w:t xml:space="preserve"> </w:t>
      </w:r>
      <w:r w:rsidRPr="005A7BC1">
        <w:rPr>
          <w:rFonts w:cs="Times New Roman"/>
        </w:rPr>
        <w:t xml:space="preserve">Caxambu. </w:t>
      </w:r>
      <w:r w:rsidRPr="00B57DB7">
        <w:rPr>
          <w:rFonts w:cs="Times New Roman"/>
          <w:b/>
        </w:rPr>
        <w:t>Anais</w:t>
      </w:r>
      <w:r w:rsidRPr="005A7BC1">
        <w:rPr>
          <w:rFonts w:cs="Times New Roman"/>
        </w:rPr>
        <w:t>...</w:t>
      </w:r>
      <w:r w:rsidRPr="005A7BC1">
        <w:rPr>
          <w:rFonts w:cs="Times New Roman"/>
          <w:b/>
        </w:rPr>
        <w:t xml:space="preserve"> </w:t>
      </w:r>
      <w:r w:rsidRPr="005A7BC1">
        <w:rPr>
          <w:rFonts w:cs="Times New Roman"/>
        </w:rPr>
        <w:t xml:space="preserve">Caxambu: </w:t>
      </w:r>
      <w:proofErr w:type="spellStart"/>
      <w:proofErr w:type="gramStart"/>
      <w:r w:rsidRPr="005A7BC1">
        <w:rPr>
          <w:rFonts w:cs="Times New Roman"/>
        </w:rPr>
        <w:t>ANPEd</w:t>
      </w:r>
      <w:proofErr w:type="spellEnd"/>
      <w:proofErr w:type="gramEnd"/>
      <w:r w:rsidRPr="005A7BC1">
        <w:rPr>
          <w:rFonts w:cs="Times New Roman"/>
        </w:rPr>
        <w:t xml:space="preserve">, 2010. </w:t>
      </w:r>
      <w:proofErr w:type="gramStart"/>
      <w:r w:rsidRPr="005A7BC1">
        <w:rPr>
          <w:rFonts w:cs="Times New Roman"/>
        </w:rPr>
        <w:t>p.</w:t>
      </w:r>
      <w:proofErr w:type="gramEnd"/>
      <w:r w:rsidRPr="005A7BC1">
        <w:rPr>
          <w:rFonts w:cs="Times New Roman"/>
        </w:rPr>
        <w:t xml:space="preserve"> 1-17. Grupo de trabalho de educação de crianças de 0 a 6 anos.</w:t>
      </w:r>
    </w:p>
    <w:p w:rsidR="008178E4" w:rsidRPr="005A7BC1" w:rsidRDefault="008178E4" w:rsidP="005A7BC1">
      <w:pPr>
        <w:pStyle w:val="Ref"/>
        <w:spacing w:before="0" w:after="0" w:line="360" w:lineRule="auto"/>
        <w:jc w:val="both"/>
        <w:rPr>
          <w:rFonts w:cs="Times New Roman"/>
        </w:rPr>
      </w:pPr>
      <w:r w:rsidRPr="005A7BC1">
        <w:rPr>
          <w:rFonts w:cs="Times New Roman"/>
        </w:rPr>
        <w:t xml:space="preserve">SALLES, Fátima; </w:t>
      </w:r>
      <w:proofErr w:type="gramStart"/>
      <w:r w:rsidRPr="005A7BC1">
        <w:rPr>
          <w:rFonts w:cs="Times New Roman"/>
        </w:rPr>
        <w:t>FARIAS,</w:t>
      </w:r>
      <w:proofErr w:type="gramEnd"/>
      <w:r w:rsidRPr="005A7BC1">
        <w:rPr>
          <w:rFonts w:cs="Times New Roman"/>
        </w:rPr>
        <w:t xml:space="preserve"> Vitória. Currículo na educação infantil: diálogo com os demais elementos da proposta pedagógica. In: SALLES, Fátima; </w:t>
      </w:r>
      <w:proofErr w:type="gramStart"/>
      <w:r w:rsidRPr="005A7BC1">
        <w:rPr>
          <w:rFonts w:cs="Times New Roman"/>
        </w:rPr>
        <w:t>FARIAS,</w:t>
      </w:r>
      <w:proofErr w:type="gramEnd"/>
      <w:r w:rsidRPr="005A7BC1">
        <w:rPr>
          <w:rFonts w:cs="Times New Roman"/>
        </w:rPr>
        <w:t xml:space="preserve"> Vitória. </w:t>
      </w:r>
      <w:r w:rsidRPr="00B57DB7">
        <w:rPr>
          <w:rFonts w:cs="Times New Roman"/>
          <w:b/>
        </w:rPr>
        <w:t>O currículo na educação infantil</w:t>
      </w:r>
      <w:r w:rsidRPr="005A7BC1">
        <w:rPr>
          <w:rFonts w:cs="Times New Roman"/>
        </w:rPr>
        <w:t xml:space="preserve">: as relações da criança com os conhecimentos da natureza e da cultura. 2. </w:t>
      </w:r>
      <w:proofErr w:type="gramStart"/>
      <w:r w:rsidRPr="005A7BC1">
        <w:rPr>
          <w:rFonts w:cs="Times New Roman"/>
        </w:rPr>
        <w:t>ed.</w:t>
      </w:r>
      <w:proofErr w:type="gramEnd"/>
      <w:r w:rsidRPr="005A7BC1">
        <w:rPr>
          <w:rFonts w:cs="Times New Roman"/>
        </w:rPr>
        <w:t xml:space="preserve"> São Paulo: Ática, 2012.</w:t>
      </w:r>
    </w:p>
    <w:p w:rsidR="005A7BC1" w:rsidRPr="005A7BC1" w:rsidRDefault="008178E4" w:rsidP="005A7BC1">
      <w:pPr>
        <w:pStyle w:val="Ref"/>
        <w:spacing w:before="0" w:after="0" w:line="360" w:lineRule="auto"/>
        <w:jc w:val="both"/>
        <w:rPr>
          <w:rFonts w:cs="Times New Roman"/>
          <w:lang w:val="en-US"/>
        </w:rPr>
      </w:pPr>
      <w:r w:rsidRPr="005A7BC1">
        <w:rPr>
          <w:rFonts w:cs="Times New Roman"/>
        </w:rPr>
        <w:t xml:space="preserve">SANTOS, Santa Marli P. dos; CRUZ, Dulce R. M. dos. O lúdico na formação do educador. In: SANTOS, Santa Marli P. dos (Org.). </w:t>
      </w:r>
      <w:r w:rsidRPr="00B57DB7">
        <w:rPr>
          <w:rFonts w:cs="Times New Roman"/>
          <w:b/>
        </w:rPr>
        <w:t>O lúdico na formação do educador</w:t>
      </w:r>
      <w:r w:rsidRPr="005A7BC1">
        <w:rPr>
          <w:rFonts w:cs="Times New Roman"/>
        </w:rPr>
        <w:t xml:space="preserve">.  </w:t>
      </w:r>
      <w:r w:rsidRPr="005A7BC1">
        <w:rPr>
          <w:rFonts w:cs="Times New Roman"/>
          <w:lang w:val="en-US"/>
        </w:rPr>
        <w:t xml:space="preserve">9. ed. </w:t>
      </w:r>
      <w:proofErr w:type="spellStart"/>
      <w:r w:rsidRPr="005A7BC1">
        <w:rPr>
          <w:rFonts w:cs="Times New Roman"/>
          <w:lang w:val="en-US"/>
        </w:rPr>
        <w:t>Petrópolis</w:t>
      </w:r>
      <w:proofErr w:type="spellEnd"/>
      <w:r w:rsidRPr="005A7BC1">
        <w:rPr>
          <w:rFonts w:cs="Times New Roman"/>
          <w:lang w:val="en-US"/>
        </w:rPr>
        <w:t xml:space="preserve">, RJ: </w:t>
      </w:r>
      <w:proofErr w:type="spellStart"/>
      <w:r w:rsidRPr="005A7BC1">
        <w:rPr>
          <w:rFonts w:cs="Times New Roman"/>
          <w:lang w:val="en-US"/>
        </w:rPr>
        <w:t>Vozes</w:t>
      </w:r>
      <w:proofErr w:type="spellEnd"/>
      <w:r w:rsidRPr="005A7BC1">
        <w:rPr>
          <w:rFonts w:cs="Times New Roman"/>
          <w:lang w:val="en-US"/>
        </w:rPr>
        <w:t>, 2011.</w:t>
      </w:r>
    </w:p>
    <w:p w:rsidR="003D5023" w:rsidRPr="005A7BC1" w:rsidRDefault="003D5023" w:rsidP="005A7BC1">
      <w:pPr>
        <w:tabs>
          <w:tab w:val="left" w:pos="3600"/>
        </w:tabs>
        <w:spacing w:after="0" w:line="360" w:lineRule="auto"/>
        <w:jc w:val="both"/>
        <w:rPr>
          <w:lang w:val="en-US"/>
        </w:rPr>
      </w:pPr>
      <w:r w:rsidRPr="005A7BC1">
        <w:rPr>
          <w:rFonts w:ascii="Times New Roman" w:hAnsi="Times New Roman"/>
          <w:sz w:val="24"/>
          <w:szCs w:val="24"/>
        </w:rPr>
        <w:t xml:space="preserve">SIMIONATO, Marta M.; SPESSATTO, </w:t>
      </w:r>
      <w:proofErr w:type="spellStart"/>
      <w:r w:rsidRPr="005A7BC1">
        <w:rPr>
          <w:rFonts w:ascii="Times New Roman" w:hAnsi="Times New Roman"/>
          <w:sz w:val="24"/>
          <w:szCs w:val="24"/>
        </w:rPr>
        <w:t>Marizete</w:t>
      </w:r>
      <w:proofErr w:type="spellEnd"/>
      <w:r w:rsidRPr="005A7BC1">
        <w:rPr>
          <w:rFonts w:ascii="Times New Roman" w:hAnsi="Times New Roman"/>
          <w:sz w:val="24"/>
          <w:szCs w:val="24"/>
        </w:rPr>
        <w:t xml:space="preserve"> B. À(s) clara(s): reflexões sobre a imaginação infantil e alfabetização. </w:t>
      </w:r>
      <w:r w:rsidRPr="005A7BC1">
        <w:rPr>
          <w:rStyle w:val="CitaoHTML"/>
          <w:rFonts w:ascii="Times New Roman" w:hAnsi="Times New Roman"/>
          <w:color w:val="auto"/>
          <w:sz w:val="24"/>
          <w:szCs w:val="24"/>
        </w:rPr>
        <w:t xml:space="preserve">In. PIETROBON, Sandra R. G.; UJIIE, </w:t>
      </w:r>
      <w:proofErr w:type="spellStart"/>
      <w:r w:rsidRPr="005A7BC1">
        <w:rPr>
          <w:rStyle w:val="CitaoHTML"/>
          <w:rFonts w:ascii="Times New Roman" w:hAnsi="Times New Roman"/>
          <w:color w:val="auto"/>
          <w:sz w:val="24"/>
          <w:szCs w:val="24"/>
        </w:rPr>
        <w:t>Nájeia</w:t>
      </w:r>
      <w:proofErr w:type="spellEnd"/>
      <w:r w:rsidRPr="005A7BC1">
        <w:rPr>
          <w:rStyle w:val="CitaoHTML"/>
          <w:rFonts w:ascii="Times New Roman" w:hAnsi="Times New Roman"/>
          <w:color w:val="auto"/>
          <w:sz w:val="24"/>
          <w:szCs w:val="24"/>
        </w:rPr>
        <w:t xml:space="preserve"> T. (Org.). </w:t>
      </w:r>
      <w:r w:rsidRPr="005A7BC1">
        <w:rPr>
          <w:rStyle w:val="CitaoHTML"/>
          <w:rFonts w:ascii="Times New Roman" w:hAnsi="Times New Roman"/>
          <w:b/>
          <w:color w:val="auto"/>
          <w:sz w:val="24"/>
          <w:szCs w:val="24"/>
        </w:rPr>
        <w:t>Educação infantil</w:t>
      </w:r>
      <w:r w:rsidRPr="005A7BC1">
        <w:rPr>
          <w:rStyle w:val="CitaoHTML"/>
          <w:rFonts w:ascii="Times New Roman" w:hAnsi="Times New Roman"/>
          <w:color w:val="auto"/>
          <w:sz w:val="24"/>
          <w:szCs w:val="24"/>
        </w:rPr>
        <w:t xml:space="preserve">: saberes e fazeres. 1. </w:t>
      </w:r>
      <w:proofErr w:type="gramStart"/>
      <w:r w:rsidRPr="005A7BC1">
        <w:rPr>
          <w:rStyle w:val="CitaoHTML"/>
          <w:rFonts w:ascii="Times New Roman" w:hAnsi="Times New Roman"/>
          <w:color w:val="auto"/>
          <w:sz w:val="24"/>
          <w:szCs w:val="24"/>
        </w:rPr>
        <w:t>ed.</w:t>
      </w:r>
      <w:proofErr w:type="gramEnd"/>
      <w:r w:rsidRPr="005A7BC1">
        <w:rPr>
          <w:rStyle w:val="CitaoHTML"/>
          <w:rFonts w:ascii="Times New Roman" w:hAnsi="Times New Roman"/>
          <w:color w:val="auto"/>
          <w:sz w:val="24"/>
          <w:szCs w:val="24"/>
        </w:rPr>
        <w:t xml:space="preserve"> Curitiba, PR: CRV, 2011.</w:t>
      </w:r>
    </w:p>
    <w:p w:rsidR="008178E4" w:rsidRPr="005A7BC1" w:rsidRDefault="008178E4" w:rsidP="005A7BC1">
      <w:pPr>
        <w:pStyle w:val="Ref"/>
        <w:spacing w:before="0" w:after="0" w:line="360" w:lineRule="auto"/>
        <w:jc w:val="both"/>
        <w:rPr>
          <w:rFonts w:cs="Times New Roman"/>
        </w:rPr>
      </w:pPr>
      <w:r w:rsidRPr="005A7BC1">
        <w:rPr>
          <w:rFonts w:cs="Times New Roman"/>
        </w:rPr>
        <w:t xml:space="preserve">STROISCH, Sandra R. G. Aprender a participar: um estudo de caso sobre a participação da criança na atividade de ensino. In: QUINTEIRO, Jucirema; </w:t>
      </w:r>
    </w:p>
    <w:p w:rsidR="008178E4" w:rsidRPr="005A7BC1" w:rsidRDefault="008178E4" w:rsidP="005A7BC1">
      <w:pPr>
        <w:pStyle w:val="Ref"/>
        <w:spacing w:before="0" w:after="0" w:line="360" w:lineRule="auto"/>
        <w:jc w:val="both"/>
        <w:rPr>
          <w:rFonts w:cs="Times New Roman"/>
        </w:rPr>
      </w:pPr>
      <w:r w:rsidRPr="005A7BC1">
        <w:rPr>
          <w:rFonts w:cs="Times New Roman"/>
        </w:rPr>
        <w:t xml:space="preserve">TARDIF, Maurice. </w:t>
      </w:r>
      <w:r w:rsidRPr="00B57DB7">
        <w:rPr>
          <w:rFonts w:cs="Times New Roman"/>
          <w:b/>
        </w:rPr>
        <w:t>Saberes docentes e formação profissional</w:t>
      </w:r>
      <w:r w:rsidRPr="005A7BC1">
        <w:rPr>
          <w:rFonts w:cs="Times New Roman"/>
        </w:rPr>
        <w:t xml:space="preserve">. 12. </w:t>
      </w:r>
      <w:proofErr w:type="gramStart"/>
      <w:r w:rsidRPr="005A7BC1">
        <w:rPr>
          <w:rFonts w:cs="Times New Roman"/>
        </w:rPr>
        <w:t>ed.</w:t>
      </w:r>
      <w:proofErr w:type="gramEnd"/>
      <w:r w:rsidRPr="005A7BC1">
        <w:rPr>
          <w:rFonts w:cs="Times New Roman"/>
        </w:rPr>
        <w:t xml:space="preserve">  Petrópolis, RJ: Vozes, 2011.</w:t>
      </w:r>
    </w:p>
    <w:p w:rsidR="008178E4" w:rsidRPr="005A7BC1" w:rsidRDefault="008178E4" w:rsidP="005A7BC1">
      <w:pPr>
        <w:pStyle w:val="Ref"/>
        <w:spacing w:before="0" w:after="0" w:line="360" w:lineRule="auto"/>
        <w:jc w:val="both"/>
        <w:rPr>
          <w:rFonts w:cs="Times New Roman"/>
          <w:iCs/>
        </w:rPr>
      </w:pPr>
      <w:r w:rsidRPr="005A7BC1">
        <w:rPr>
          <w:rFonts w:cs="Times New Roman"/>
        </w:rPr>
        <w:t xml:space="preserve">VYGOTSKY, Levi. S. </w:t>
      </w:r>
      <w:r w:rsidRPr="00B57DB7">
        <w:rPr>
          <w:rFonts w:cs="Times New Roman"/>
          <w:b/>
        </w:rPr>
        <w:t>A formação social da mente</w:t>
      </w:r>
      <w:r w:rsidRPr="005A7BC1">
        <w:rPr>
          <w:rFonts w:cs="Times New Roman"/>
        </w:rPr>
        <w:t xml:space="preserve">: o desenvolvimento dos processos psicológicos superiores. 4. </w:t>
      </w:r>
      <w:proofErr w:type="gramStart"/>
      <w:r w:rsidRPr="005A7BC1">
        <w:rPr>
          <w:rFonts w:cs="Times New Roman"/>
        </w:rPr>
        <w:t>ed.</w:t>
      </w:r>
      <w:proofErr w:type="gramEnd"/>
      <w:r w:rsidRPr="005A7BC1">
        <w:rPr>
          <w:rFonts w:cs="Times New Roman"/>
        </w:rPr>
        <w:t xml:space="preserve"> São Paulo: Martins Fontes, 1991.</w:t>
      </w:r>
    </w:p>
    <w:p w:rsidR="00A20833" w:rsidRPr="005A7BC1" w:rsidRDefault="00C94497" w:rsidP="005A7BC1">
      <w:pPr>
        <w:spacing w:after="0" w:line="360" w:lineRule="auto"/>
        <w:rPr>
          <w:rFonts w:ascii="Times New Roman" w:hAnsi="Times New Roman"/>
        </w:rPr>
      </w:pPr>
    </w:p>
    <w:sectPr w:rsidR="00A20833" w:rsidRPr="005A7BC1">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497" w:rsidRDefault="00C94497" w:rsidP="008178E4">
      <w:pPr>
        <w:spacing w:after="0" w:line="240" w:lineRule="auto"/>
      </w:pPr>
      <w:r>
        <w:separator/>
      </w:r>
    </w:p>
  </w:endnote>
  <w:endnote w:type="continuationSeparator" w:id="0">
    <w:p w:rsidR="00C94497" w:rsidRDefault="00C94497" w:rsidP="0081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497" w:rsidRDefault="00C94497" w:rsidP="008178E4">
      <w:pPr>
        <w:spacing w:after="0" w:line="240" w:lineRule="auto"/>
      </w:pPr>
      <w:r>
        <w:separator/>
      </w:r>
    </w:p>
  </w:footnote>
  <w:footnote w:type="continuationSeparator" w:id="0">
    <w:p w:rsidR="00C94497" w:rsidRDefault="00C94497" w:rsidP="00817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007048"/>
      <w:docPartObj>
        <w:docPartGallery w:val="Page Numbers (Top of Page)"/>
        <w:docPartUnique/>
      </w:docPartObj>
    </w:sdtPr>
    <w:sdtEndPr/>
    <w:sdtContent>
      <w:p w:rsidR="008867C9" w:rsidRDefault="008867C9">
        <w:pPr>
          <w:pStyle w:val="Cabealho"/>
          <w:jc w:val="right"/>
        </w:pPr>
        <w:r>
          <w:fldChar w:fldCharType="begin"/>
        </w:r>
        <w:r>
          <w:instrText>PAGE   \* MERGEFORMAT</w:instrText>
        </w:r>
        <w:r>
          <w:fldChar w:fldCharType="separate"/>
        </w:r>
        <w:r w:rsidR="00391FE3">
          <w:rPr>
            <w:noProof/>
          </w:rPr>
          <w:t>20</w:t>
        </w:r>
        <w:r>
          <w:fldChar w:fldCharType="end"/>
        </w:r>
      </w:p>
    </w:sdtContent>
  </w:sdt>
  <w:p w:rsidR="008867C9" w:rsidRDefault="008867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22FBD"/>
    <w:multiLevelType w:val="hybridMultilevel"/>
    <w:tmpl w:val="77CC318E"/>
    <w:lvl w:ilvl="0" w:tplc="77FC8776">
      <w:start w:val="1"/>
      <w:numFmt w:val="bullet"/>
      <w:pStyle w:val="Lista-a"/>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E4"/>
    <w:rsid w:val="0001625E"/>
    <w:rsid w:val="00053A93"/>
    <w:rsid w:val="00067BFF"/>
    <w:rsid w:val="00090A1A"/>
    <w:rsid w:val="001B1AC8"/>
    <w:rsid w:val="001C0FCF"/>
    <w:rsid w:val="001C6D2A"/>
    <w:rsid w:val="001D1678"/>
    <w:rsid w:val="00224188"/>
    <w:rsid w:val="00247272"/>
    <w:rsid w:val="002504D8"/>
    <w:rsid w:val="00295C1C"/>
    <w:rsid w:val="002C24C2"/>
    <w:rsid w:val="002C7AB1"/>
    <w:rsid w:val="002D4020"/>
    <w:rsid w:val="002F17F9"/>
    <w:rsid w:val="00327829"/>
    <w:rsid w:val="00362082"/>
    <w:rsid w:val="00385327"/>
    <w:rsid w:val="00391FE3"/>
    <w:rsid w:val="0039268F"/>
    <w:rsid w:val="003D5023"/>
    <w:rsid w:val="003F05D7"/>
    <w:rsid w:val="004176DB"/>
    <w:rsid w:val="0043639F"/>
    <w:rsid w:val="00457BEC"/>
    <w:rsid w:val="004956D6"/>
    <w:rsid w:val="004D1078"/>
    <w:rsid w:val="004E1EDE"/>
    <w:rsid w:val="005056A0"/>
    <w:rsid w:val="005217B3"/>
    <w:rsid w:val="00551D9F"/>
    <w:rsid w:val="005662A3"/>
    <w:rsid w:val="0058332A"/>
    <w:rsid w:val="005A7BC1"/>
    <w:rsid w:val="005B4E79"/>
    <w:rsid w:val="005C70BF"/>
    <w:rsid w:val="005D07D1"/>
    <w:rsid w:val="005D6F2B"/>
    <w:rsid w:val="006008BC"/>
    <w:rsid w:val="00617EC6"/>
    <w:rsid w:val="00654A7C"/>
    <w:rsid w:val="006B3CAC"/>
    <w:rsid w:val="006D0765"/>
    <w:rsid w:val="006D422C"/>
    <w:rsid w:val="006D7BA1"/>
    <w:rsid w:val="006E0890"/>
    <w:rsid w:val="007159A5"/>
    <w:rsid w:val="0078483D"/>
    <w:rsid w:val="00787C10"/>
    <w:rsid w:val="007D3BCA"/>
    <w:rsid w:val="00812CEE"/>
    <w:rsid w:val="008178E4"/>
    <w:rsid w:val="00820883"/>
    <w:rsid w:val="00825EB6"/>
    <w:rsid w:val="008867C9"/>
    <w:rsid w:val="008B6D07"/>
    <w:rsid w:val="0090088E"/>
    <w:rsid w:val="00965355"/>
    <w:rsid w:val="009B500C"/>
    <w:rsid w:val="00A47D29"/>
    <w:rsid w:val="00A700FB"/>
    <w:rsid w:val="00AD39E8"/>
    <w:rsid w:val="00AE1BFE"/>
    <w:rsid w:val="00B13254"/>
    <w:rsid w:val="00B20F99"/>
    <w:rsid w:val="00B26E90"/>
    <w:rsid w:val="00B57DB7"/>
    <w:rsid w:val="00B825BD"/>
    <w:rsid w:val="00BA3CEE"/>
    <w:rsid w:val="00BE16E2"/>
    <w:rsid w:val="00C026BA"/>
    <w:rsid w:val="00C12FCB"/>
    <w:rsid w:val="00C44274"/>
    <w:rsid w:val="00C805FD"/>
    <w:rsid w:val="00C94497"/>
    <w:rsid w:val="00D31256"/>
    <w:rsid w:val="00D672A3"/>
    <w:rsid w:val="00D807DB"/>
    <w:rsid w:val="00DC763E"/>
    <w:rsid w:val="00E001DD"/>
    <w:rsid w:val="00E07101"/>
    <w:rsid w:val="00E52B35"/>
    <w:rsid w:val="00E63F19"/>
    <w:rsid w:val="00E6562B"/>
    <w:rsid w:val="00F31F8C"/>
    <w:rsid w:val="00F60B7C"/>
    <w:rsid w:val="00F7501D"/>
    <w:rsid w:val="00FB02D7"/>
    <w:rsid w:val="00FC455A"/>
    <w:rsid w:val="00FC62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E4"/>
    <w:rPr>
      <w:rFonts w:ascii="Calibri" w:eastAsia="Calibri" w:hAnsi="Calibri" w:cs="Times New Roman"/>
    </w:rPr>
  </w:style>
  <w:style w:type="paragraph" w:styleId="Ttulo2">
    <w:name w:val="heading 2"/>
    <w:aliases w:val="Título artigo"/>
    <w:basedOn w:val="Normal"/>
    <w:next w:val="Normal"/>
    <w:link w:val="Ttulo2Char"/>
    <w:autoRedefine/>
    <w:uiPriority w:val="9"/>
    <w:unhideWhenUsed/>
    <w:qFormat/>
    <w:rsid w:val="00FB02D7"/>
    <w:pPr>
      <w:keepNext/>
      <w:keepLines/>
      <w:pageBreakBefore/>
      <w:spacing w:after="0" w:line="240" w:lineRule="auto"/>
      <w:jc w:val="center"/>
      <w:outlineLvl w:val="1"/>
    </w:pPr>
    <w:rPr>
      <w:rFonts w:ascii="Times New Roman" w:eastAsiaTheme="majorEastAsia" w:hAnsi="Times New Roman"/>
      <w:b/>
      <w:smallCaps/>
      <w:sz w:val="28"/>
      <w:szCs w:val="28"/>
      <w:lang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Título artigo Char"/>
    <w:basedOn w:val="Fontepargpadro"/>
    <w:link w:val="Ttulo2"/>
    <w:uiPriority w:val="9"/>
    <w:rsid w:val="00FB02D7"/>
    <w:rPr>
      <w:rFonts w:ascii="Times New Roman" w:eastAsiaTheme="majorEastAsia" w:hAnsi="Times New Roman" w:cs="Times New Roman"/>
      <w:b/>
      <w:smallCaps/>
      <w:sz w:val="28"/>
      <w:szCs w:val="28"/>
      <w:lang w:bidi="en-US"/>
    </w:rPr>
  </w:style>
  <w:style w:type="paragraph" w:customStyle="1" w:styleId="Autor">
    <w:name w:val="Autor"/>
    <w:basedOn w:val="Normal"/>
    <w:link w:val="AutorChar"/>
    <w:autoRedefine/>
    <w:qFormat/>
    <w:rsid w:val="008178E4"/>
    <w:pPr>
      <w:spacing w:after="0" w:line="240" w:lineRule="auto"/>
      <w:jc w:val="center"/>
    </w:pPr>
    <w:rPr>
      <w:rFonts w:ascii="Times New Roman" w:eastAsiaTheme="minorHAnsi" w:hAnsi="Times New Roman" w:cstheme="minorBidi"/>
      <w:sz w:val="24"/>
      <w:lang w:bidi="en-US"/>
    </w:rPr>
  </w:style>
  <w:style w:type="character" w:customStyle="1" w:styleId="AutorChar">
    <w:name w:val="Autor Char"/>
    <w:basedOn w:val="Fontepargpadro"/>
    <w:link w:val="Autor"/>
    <w:rsid w:val="008178E4"/>
    <w:rPr>
      <w:rFonts w:ascii="Times New Roman" w:hAnsi="Times New Roman"/>
      <w:sz w:val="24"/>
      <w:lang w:bidi="en-US"/>
    </w:rPr>
  </w:style>
  <w:style w:type="paragraph" w:styleId="Subttulo">
    <w:name w:val="Subtitle"/>
    <w:aliases w:val="Subtítulo1"/>
    <w:basedOn w:val="Normal"/>
    <w:next w:val="Normal"/>
    <w:link w:val="SubttuloChar"/>
    <w:autoRedefine/>
    <w:uiPriority w:val="11"/>
    <w:qFormat/>
    <w:rsid w:val="002504D8"/>
    <w:pPr>
      <w:numPr>
        <w:ilvl w:val="1"/>
      </w:numPr>
      <w:spacing w:before="240" w:after="240" w:line="240" w:lineRule="auto"/>
    </w:pPr>
    <w:rPr>
      <w:rFonts w:ascii="Times New Roman" w:eastAsiaTheme="majorEastAsia" w:hAnsi="Times New Roman"/>
      <w:b/>
      <w:iCs/>
      <w:smallCaps/>
      <w:spacing w:val="15"/>
      <w:sz w:val="24"/>
      <w:szCs w:val="24"/>
      <w:lang w:val="pt-PT" w:bidi="en-US"/>
    </w:rPr>
  </w:style>
  <w:style w:type="character" w:customStyle="1" w:styleId="SubttuloChar">
    <w:name w:val="Subtítulo Char"/>
    <w:aliases w:val="Subtítulo1 Char"/>
    <w:basedOn w:val="Fontepargpadro"/>
    <w:link w:val="Subttulo"/>
    <w:uiPriority w:val="11"/>
    <w:rsid w:val="002504D8"/>
    <w:rPr>
      <w:rFonts w:ascii="Times New Roman" w:eastAsiaTheme="majorEastAsia" w:hAnsi="Times New Roman" w:cs="Times New Roman"/>
      <w:b/>
      <w:iCs/>
      <w:smallCaps/>
      <w:spacing w:val="15"/>
      <w:sz w:val="24"/>
      <w:szCs w:val="24"/>
      <w:lang w:val="pt-PT" w:bidi="en-US"/>
    </w:rPr>
  </w:style>
  <w:style w:type="paragraph" w:customStyle="1" w:styleId="Cita">
    <w:name w:val="Cita"/>
    <w:basedOn w:val="Normal"/>
    <w:link w:val="CitaChar"/>
    <w:autoRedefine/>
    <w:qFormat/>
    <w:rsid w:val="008178E4"/>
    <w:pPr>
      <w:spacing w:before="120" w:after="120" w:line="240" w:lineRule="auto"/>
      <w:ind w:left="2268"/>
      <w:jc w:val="both"/>
    </w:pPr>
    <w:rPr>
      <w:rFonts w:ascii="Times New Roman" w:hAnsi="Times New Roman"/>
      <w:lang w:val="pt-PT" w:eastAsia="pt-BR"/>
    </w:rPr>
  </w:style>
  <w:style w:type="character" w:customStyle="1" w:styleId="CitaChar">
    <w:name w:val="Cita Char"/>
    <w:link w:val="Cita"/>
    <w:rsid w:val="008178E4"/>
    <w:rPr>
      <w:rFonts w:ascii="Times New Roman" w:eastAsia="Calibri" w:hAnsi="Times New Roman" w:cs="Times New Roman"/>
      <w:lang w:val="pt-PT" w:eastAsia="pt-BR"/>
    </w:rPr>
  </w:style>
  <w:style w:type="paragraph" w:customStyle="1" w:styleId="Ref">
    <w:name w:val="Ref"/>
    <w:basedOn w:val="Normal"/>
    <w:link w:val="RefChar"/>
    <w:autoRedefine/>
    <w:qFormat/>
    <w:rsid w:val="008178E4"/>
    <w:pPr>
      <w:spacing w:before="240" w:after="240" w:line="240" w:lineRule="auto"/>
    </w:pPr>
    <w:rPr>
      <w:rFonts w:ascii="Times New Roman" w:eastAsiaTheme="minorHAnsi" w:hAnsi="Times New Roman" w:cstheme="minorBidi"/>
      <w:sz w:val="24"/>
    </w:rPr>
  </w:style>
  <w:style w:type="character" w:customStyle="1" w:styleId="RefChar">
    <w:name w:val="Ref Char"/>
    <w:basedOn w:val="Fontepargpadro"/>
    <w:link w:val="Ref"/>
    <w:rsid w:val="008178E4"/>
    <w:rPr>
      <w:rFonts w:ascii="Times New Roman" w:hAnsi="Times New Roman"/>
      <w:sz w:val="24"/>
    </w:rPr>
  </w:style>
  <w:style w:type="paragraph" w:customStyle="1" w:styleId="Norm">
    <w:name w:val="Norm"/>
    <w:basedOn w:val="Recuodecorpodetexto"/>
    <w:link w:val="NormChar"/>
    <w:autoRedefine/>
    <w:qFormat/>
    <w:rsid w:val="00362082"/>
    <w:pPr>
      <w:spacing w:line="360" w:lineRule="auto"/>
      <w:ind w:left="0" w:firstLine="720"/>
      <w:jc w:val="both"/>
    </w:pPr>
    <w:rPr>
      <w:rFonts w:ascii="Times New Roman" w:eastAsia="Times New Roman" w:hAnsi="Times New Roman"/>
      <w:sz w:val="24"/>
      <w:szCs w:val="24"/>
      <w:lang w:eastAsia="pt-BR"/>
    </w:rPr>
  </w:style>
  <w:style w:type="character" w:customStyle="1" w:styleId="NormChar">
    <w:name w:val="Norm Char"/>
    <w:basedOn w:val="RecuodecorpodetextoChar"/>
    <w:link w:val="Norm"/>
    <w:rsid w:val="00362082"/>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8178E4"/>
    <w:pPr>
      <w:tabs>
        <w:tab w:val="center" w:pos="4252"/>
        <w:tab w:val="right" w:pos="8504"/>
      </w:tabs>
    </w:pPr>
  </w:style>
  <w:style w:type="character" w:customStyle="1" w:styleId="CabealhoChar">
    <w:name w:val="Cabeçalho Char"/>
    <w:basedOn w:val="Fontepargpadro"/>
    <w:link w:val="Cabealho"/>
    <w:uiPriority w:val="99"/>
    <w:rsid w:val="008178E4"/>
    <w:rPr>
      <w:rFonts w:ascii="Calibri" w:eastAsia="Calibri" w:hAnsi="Calibri" w:cs="Times New Roman"/>
    </w:rPr>
  </w:style>
  <w:style w:type="paragraph" w:customStyle="1" w:styleId="Rodape">
    <w:name w:val="Rodape"/>
    <w:basedOn w:val="Textodenotaderodap"/>
    <w:link w:val="RodapeChar"/>
    <w:autoRedefine/>
    <w:qFormat/>
    <w:rsid w:val="008178E4"/>
    <w:pPr>
      <w:spacing w:after="120"/>
      <w:jc w:val="both"/>
    </w:pPr>
    <w:rPr>
      <w:rFonts w:ascii="Times New Roman" w:hAnsi="Times New Roman"/>
      <w:sz w:val="18"/>
      <w:szCs w:val="18"/>
    </w:rPr>
  </w:style>
  <w:style w:type="character" w:customStyle="1" w:styleId="RodapeChar">
    <w:name w:val="Rodape Char"/>
    <w:link w:val="Rodape"/>
    <w:rsid w:val="008178E4"/>
    <w:rPr>
      <w:rFonts w:ascii="Times New Roman" w:eastAsia="Calibri" w:hAnsi="Times New Roman" w:cs="Times New Roman"/>
      <w:sz w:val="18"/>
      <w:szCs w:val="18"/>
    </w:rPr>
  </w:style>
  <w:style w:type="paragraph" w:customStyle="1" w:styleId="Subtit2">
    <w:name w:val="Subtit2"/>
    <w:basedOn w:val="Normal"/>
    <w:link w:val="Subtit2Char"/>
    <w:autoRedefine/>
    <w:qFormat/>
    <w:rsid w:val="006E0890"/>
    <w:pPr>
      <w:spacing w:before="120" w:after="0" w:line="360" w:lineRule="auto"/>
      <w:jc w:val="both"/>
    </w:pPr>
    <w:rPr>
      <w:rFonts w:ascii="Times New Roman" w:eastAsiaTheme="minorHAnsi" w:hAnsi="Times New Roman"/>
      <w:b/>
      <w:sz w:val="24"/>
      <w:szCs w:val="24"/>
    </w:rPr>
  </w:style>
  <w:style w:type="character" w:customStyle="1" w:styleId="Subtit2Char">
    <w:name w:val="Subtit2 Char"/>
    <w:basedOn w:val="Fontepargpadro"/>
    <w:link w:val="Subtit2"/>
    <w:rsid w:val="006E0890"/>
    <w:rPr>
      <w:rFonts w:ascii="Times New Roman" w:hAnsi="Times New Roman" w:cs="Times New Roman"/>
      <w:b/>
      <w:sz w:val="24"/>
      <w:szCs w:val="24"/>
    </w:rPr>
  </w:style>
  <w:style w:type="paragraph" w:customStyle="1" w:styleId="Subtit3">
    <w:name w:val="Subtit3"/>
    <w:basedOn w:val="Subtit2"/>
    <w:link w:val="Subtit3Char"/>
    <w:autoRedefine/>
    <w:qFormat/>
    <w:rsid w:val="008178E4"/>
    <w:rPr>
      <w:bCs/>
    </w:rPr>
  </w:style>
  <w:style w:type="character" w:customStyle="1" w:styleId="Subtit3Char">
    <w:name w:val="Subtit3 Char"/>
    <w:basedOn w:val="Subtit2Char"/>
    <w:link w:val="Subtit3"/>
    <w:rsid w:val="008178E4"/>
    <w:rPr>
      <w:rFonts w:ascii="Times New Roman" w:hAnsi="Times New Roman" w:cs="Times New Roman"/>
      <w:b/>
      <w:bCs/>
      <w:i w:val="0"/>
      <w:sz w:val="24"/>
      <w:szCs w:val="24"/>
    </w:rPr>
  </w:style>
  <w:style w:type="paragraph" w:customStyle="1" w:styleId="Lista-a">
    <w:name w:val="Lista-a"/>
    <w:basedOn w:val="PargrafodaLista"/>
    <w:link w:val="Lista-aChar"/>
    <w:autoRedefine/>
    <w:qFormat/>
    <w:rsid w:val="008178E4"/>
    <w:pPr>
      <w:numPr>
        <w:numId w:val="1"/>
      </w:numPr>
      <w:spacing w:before="120" w:after="0" w:line="240" w:lineRule="auto"/>
      <w:jc w:val="both"/>
    </w:pPr>
    <w:rPr>
      <w:rFonts w:asciiTheme="minorHAnsi" w:eastAsiaTheme="minorHAnsi" w:hAnsiTheme="minorHAnsi" w:cstheme="minorBidi"/>
      <w:lang w:bidi="en-US"/>
    </w:rPr>
  </w:style>
  <w:style w:type="paragraph" w:customStyle="1" w:styleId="TitQuadro">
    <w:name w:val="TitQuadro"/>
    <w:basedOn w:val="Normal"/>
    <w:link w:val="TitQuadroChar"/>
    <w:autoRedefine/>
    <w:qFormat/>
    <w:rsid w:val="008178E4"/>
    <w:pPr>
      <w:spacing w:before="120" w:after="120" w:line="360" w:lineRule="auto"/>
      <w:jc w:val="center"/>
    </w:pPr>
    <w:rPr>
      <w:rFonts w:ascii="Times New Roman" w:eastAsiaTheme="minorHAnsi" w:hAnsi="Times New Roman"/>
      <w:b/>
      <w:bCs/>
      <w:sz w:val="24"/>
      <w:szCs w:val="24"/>
    </w:rPr>
  </w:style>
  <w:style w:type="character" w:customStyle="1" w:styleId="Lista-aChar">
    <w:name w:val="Lista-a Char"/>
    <w:basedOn w:val="Fontepargpadro"/>
    <w:link w:val="Lista-a"/>
    <w:rsid w:val="008178E4"/>
    <w:rPr>
      <w:lang w:bidi="en-US"/>
    </w:rPr>
  </w:style>
  <w:style w:type="paragraph" w:customStyle="1" w:styleId="aLinQuadro">
    <w:name w:val="!aLinQuadro"/>
    <w:basedOn w:val="Normal"/>
    <w:link w:val="aLinQuadroChar"/>
    <w:autoRedefine/>
    <w:qFormat/>
    <w:rsid w:val="008178E4"/>
    <w:pPr>
      <w:spacing w:before="40" w:after="40" w:line="240" w:lineRule="auto"/>
      <w:ind w:left="57" w:right="57"/>
      <w:jc w:val="center"/>
    </w:pPr>
    <w:rPr>
      <w:rFonts w:ascii="Times New Roman" w:eastAsiaTheme="minorHAnsi" w:hAnsi="Times New Roman" w:cstheme="minorBidi"/>
      <w:bCs/>
    </w:rPr>
  </w:style>
  <w:style w:type="character" w:customStyle="1" w:styleId="TitQuadroChar">
    <w:name w:val="TitQuadro Char"/>
    <w:basedOn w:val="Fontepargpadro"/>
    <w:link w:val="TitQuadro"/>
    <w:rsid w:val="008178E4"/>
    <w:rPr>
      <w:rFonts w:ascii="Times New Roman" w:hAnsi="Times New Roman" w:cs="Times New Roman"/>
      <w:b/>
      <w:bCs/>
      <w:sz w:val="24"/>
      <w:szCs w:val="24"/>
    </w:rPr>
  </w:style>
  <w:style w:type="character" w:customStyle="1" w:styleId="aLinQuadroChar">
    <w:name w:val="!aLinQuadro Char"/>
    <w:basedOn w:val="Fontepargpadro"/>
    <w:link w:val="aLinQuadro"/>
    <w:rsid w:val="008178E4"/>
    <w:rPr>
      <w:rFonts w:ascii="Times New Roman" w:hAnsi="Times New Roman"/>
      <w:bCs/>
    </w:rPr>
  </w:style>
  <w:style w:type="paragraph" w:styleId="NormalWeb">
    <w:name w:val="Normal (Web)"/>
    <w:basedOn w:val="Normal"/>
    <w:uiPriority w:val="99"/>
    <w:rsid w:val="008178E4"/>
    <w:pPr>
      <w:spacing w:before="100" w:beforeAutospacing="1" w:after="100" w:afterAutospacing="1" w:line="240" w:lineRule="auto"/>
      <w:ind w:firstLine="709"/>
    </w:pPr>
    <w:rPr>
      <w:rFonts w:ascii="Times New Roman" w:eastAsia="Times New Roman" w:hAnsi="Times New Roman"/>
      <w:sz w:val="24"/>
      <w:szCs w:val="24"/>
      <w:lang w:eastAsia="pt-BR"/>
    </w:rPr>
  </w:style>
  <w:style w:type="paragraph" w:customStyle="1" w:styleId="Epgrafe">
    <w:name w:val="Epígrafe"/>
    <w:basedOn w:val="Subttulo"/>
    <w:link w:val="EpgrafeChar"/>
    <w:autoRedefine/>
    <w:qFormat/>
    <w:rsid w:val="00BE16E2"/>
    <w:pPr>
      <w:spacing w:before="120" w:after="120"/>
      <w:ind w:left="1701"/>
      <w:jc w:val="right"/>
    </w:pPr>
    <w:rPr>
      <w:rFonts w:eastAsia="Calibri"/>
      <w:b w:val="0"/>
      <w:bCs/>
      <w:smallCaps w:val="0"/>
      <w:sz w:val="20"/>
      <w:szCs w:val="20"/>
      <w:lang w:eastAsia="pt-BR"/>
    </w:rPr>
  </w:style>
  <w:style w:type="paragraph" w:customStyle="1" w:styleId="Fonte">
    <w:name w:val="Fonte"/>
    <w:basedOn w:val="Normal"/>
    <w:link w:val="FonteChar"/>
    <w:autoRedefine/>
    <w:qFormat/>
    <w:rsid w:val="008178E4"/>
    <w:pPr>
      <w:spacing w:before="120" w:after="0" w:line="360" w:lineRule="auto"/>
      <w:ind w:firstLine="709"/>
    </w:pPr>
    <w:rPr>
      <w:rFonts w:ascii="Times New Roman" w:eastAsiaTheme="minorHAnsi" w:hAnsi="Times New Roman"/>
      <w:sz w:val="20"/>
      <w:szCs w:val="20"/>
    </w:rPr>
  </w:style>
  <w:style w:type="character" w:customStyle="1" w:styleId="EpgrafeChar">
    <w:name w:val="Epígrafe Char"/>
    <w:basedOn w:val="SubttuloChar"/>
    <w:link w:val="Epgrafe"/>
    <w:rsid w:val="00BE16E2"/>
    <w:rPr>
      <w:rFonts w:ascii="Times New Roman" w:eastAsia="Calibri" w:hAnsi="Times New Roman" w:cs="Times New Roman"/>
      <w:b w:val="0"/>
      <w:bCs/>
      <w:iCs/>
      <w:smallCaps w:val="0"/>
      <w:spacing w:val="15"/>
      <w:sz w:val="20"/>
      <w:szCs w:val="20"/>
      <w:lang w:val="pt-PT" w:eastAsia="pt-BR" w:bidi="en-US"/>
    </w:rPr>
  </w:style>
  <w:style w:type="character" w:customStyle="1" w:styleId="FonteChar">
    <w:name w:val="Fonte Char"/>
    <w:basedOn w:val="Fontepargpadro"/>
    <w:link w:val="Fonte"/>
    <w:rsid w:val="008178E4"/>
    <w:rPr>
      <w:rFonts w:ascii="Times New Roman" w:hAnsi="Times New Roman" w:cs="Times New Roman"/>
      <w:sz w:val="20"/>
      <w:szCs w:val="20"/>
    </w:rPr>
  </w:style>
  <w:style w:type="paragraph" w:customStyle="1" w:styleId="Fala">
    <w:name w:val="Fala"/>
    <w:basedOn w:val="Normal"/>
    <w:link w:val="FalaChar"/>
    <w:autoRedefine/>
    <w:qFormat/>
    <w:rsid w:val="00AE1BFE"/>
    <w:pPr>
      <w:spacing w:after="0" w:line="240" w:lineRule="auto"/>
      <w:ind w:left="2268"/>
      <w:jc w:val="both"/>
    </w:pPr>
    <w:rPr>
      <w:rFonts w:ascii="Times New Roman" w:hAnsi="Times New Roman"/>
    </w:rPr>
  </w:style>
  <w:style w:type="character" w:customStyle="1" w:styleId="FalaChar">
    <w:name w:val="Fala Char"/>
    <w:basedOn w:val="Fontepargpadro"/>
    <w:link w:val="Fala"/>
    <w:rsid w:val="00AE1BFE"/>
    <w:rPr>
      <w:rFonts w:ascii="Times New Roman" w:eastAsia="Calibri" w:hAnsi="Times New Roman" w:cs="Times New Roman"/>
    </w:rPr>
  </w:style>
  <w:style w:type="paragraph" w:styleId="Recuodecorpodetexto">
    <w:name w:val="Body Text Indent"/>
    <w:basedOn w:val="Normal"/>
    <w:link w:val="RecuodecorpodetextoChar"/>
    <w:uiPriority w:val="99"/>
    <w:semiHidden/>
    <w:unhideWhenUsed/>
    <w:rsid w:val="008178E4"/>
    <w:pPr>
      <w:spacing w:after="120"/>
      <w:ind w:left="283"/>
    </w:pPr>
  </w:style>
  <w:style w:type="character" w:customStyle="1" w:styleId="RecuodecorpodetextoChar">
    <w:name w:val="Recuo de corpo de texto Char"/>
    <w:basedOn w:val="Fontepargpadro"/>
    <w:link w:val="Recuodecorpodetexto"/>
    <w:uiPriority w:val="99"/>
    <w:semiHidden/>
    <w:rsid w:val="008178E4"/>
    <w:rPr>
      <w:rFonts w:ascii="Calibri" w:eastAsia="Calibri" w:hAnsi="Calibri" w:cs="Times New Roman"/>
    </w:rPr>
  </w:style>
  <w:style w:type="paragraph" w:styleId="Textodenotaderodap">
    <w:name w:val="footnote text"/>
    <w:basedOn w:val="Normal"/>
    <w:link w:val="TextodenotaderodapChar"/>
    <w:uiPriority w:val="99"/>
    <w:semiHidden/>
    <w:unhideWhenUsed/>
    <w:rsid w:val="008178E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178E4"/>
    <w:rPr>
      <w:rFonts w:ascii="Calibri" w:eastAsia="Calibri" w:hAnsi="Calibri" w:cs="Times New Roman"/>
      <w:sz w:val="20"/>
      <w:szCs w:val="20"/>
    </w:rPr>
  </w:style>
  <w:style w:type="paragraph" w:styleId="PargrafodaLista">
    <w:name w:val="List Paragraph"/>
    <w:basedOn w:val="Normal"/>
    <w:uiPriority w:val="34"/>
    <w:qFormat/>
    <w:rsid w:val="008178E4"/>
    <w:pPr>
      <w:ind w:left="720"/>
      <w:contextualSpacing/>
    </w:pPr>
  </w:style>
  <w:style w:type="character" w:styleId="Hyperlink">
    <w:name w:val="Hyperlink"/>
    <w:basedOn w:val="Fontepargpadro"/>
    <w:uiPriority w:val="99"/>
    <w:unhideWhenUsed/>
    <w:rsid w:val="00D807DB"/>
    <w:rPr>
      <w:color w:val="0000FF" w:themeColor="hyperlink"/>
      <w:u w:val="single"/>
    </w:rPr>
  </w:style>
  <w:style w:type="character" w:styleId="CitaoHTML">
    <w:name w:val="HTML Cite"/>
    <w:uiPriority w:val="99"/>
    <w:rsid w:val="003D5023"/>
    <w:rPr>
      <w:i w:val="0"/>
      <w:iCs w:val="0"/>
      <w:color w:val="388222"/>
    </w:rPr>
  </w:style>
  <w:style w:type="character" w:customStyle="1" w:styleId="go">
    <w:name w:val="go"/>
    <w:basedOn w:val="Fontepargpadro"/>
    <w:rsid w:val="007D3BCA"/>
  </w:style>
  <w:style w:type="paragraph" w:styleId="Rodap">
    <w:name w:val="footer"/>
    <w:basedOn w:val="Normal"/>
    <w:link w:val="RodapChar"/>
    <w:uiPriority w:val="99"/>
    <w:unhideWhenUsed/>
    <w:rsid w:val="005A7BC1"/>
    <w:pPr>
      <w:tabs>
        <w:tab w:val="center" w:pos="4252"/>
        <w:tab w:val="right" w:pos="8504"/>
      </w:tabs>
      <w:spacing w:after="0" w:line="240" w:lineRule="auto"/>
    </w:pPr>
  </w:style>
  <w:style w:type="character" w:customStyle="1" w:styleId="RodapChar">
    <w:name w:val="Rodapé Char"/>
    <w:basedOn w:val="Fontepargpadro"/>
    <w:link w:val="Rodap"/>
    <w:uiPriority w:val="99"/>
    <w:rsid w:val="005A7BC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E4"/>
    <w:rPr>
      <w:rFonts w:ascii="Calibri" w:eastAsia="Calibri" w:hAnsi="Calibri" w:cs="Times New Roman"/>
    </w:rPr>
  </w:style>
  <w:style w:type="paragraph" w:styleId="Ttulo2">
    <w:name w:val="heading 2"/>
    <w:aliases w:val="Título artigo"/>
    <w:basedOn w:val="Normal"/>
    <w:next w:val="Normal"/>
    <w:link w:val="Ttulo2Char"/>
    <w:autoRedefine/>
    <w:uiPriority w:val="9"/>
    <w:unhideWhenUsed/>
    <w:qFormat/>
    <w:rsid w:val="00FB02D7"/>
    <w:pPr>
      <w:keepNext/>
      <w:keepLines/>
      <w:pageBreakBefore/>
      <w:spacing w:after="0" w:line="240" w:lineRule="auto"/>
      <w:jc w:val="center"/>
      <w:outlineLvl w:val="1"/>
    </w:pPr>
    <w:rPr>
      <w:rFonts w:ascii="Times New Roman" w:eastAsiaTheme="majorEastAsia" w:hAnsi="Times New Roman"/>
      <w:b/>
      <w:smallCaps/>
      <w:sz w:val="28"/>
      <w:szCs w:val="28"/>
      <w:lang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Título artigo Char"/>
    <w:basedOn w:val="Fontepargpadro"/>
    <w:link w:val="Ttulo2"/>
    <w:uiPriority w:val="9"/>
    <w:rsid w:val="00FB02D7"/>
    <w:rPr>
      <w:rFonts w:ascii="Times New Roman" w:eastAsiaTheme="majorEastAsia" w:hAnsi="Times New Roman" w:cs="Times New Roman"/>
      <w:b/>
      <w:smallCaps/>
      <w:sz w:val="28"/>
      <w:szCs w:val="28"/>
      <w:lang w:bidi="en-US"/>
    </w:rPr>
  </w:style>
  <w:style w:type="paragraph" w:customStyle="1" w:styleId="Autor">
    <w:name w:val="Autor"/>
    <w:basedOn w:val="Normal"/>
    <w:link w:val="AutorChar"/>
    <w:autoRedefine/>
    <w:qFormat/>
    <w:rsid w:val="008178E4"/>
    <w:pPr>
      <w:spacing w:after="0" w:line="240" w:lineRule="auto"/>
      <w:jc w:val="center"/>
    </w:pPr>
    <w:rPr>
      <w:rFonts w:ascii="Times New Roman" w:eastAsiaTheme="minorHAnsi" w:hAnsi="Times New Roman" w:cstheme="minorBidi"/>
      <w:sz w:val="24"/>
      <w:lang w:bidi="en-US"/>
    </w:rPr>
  </w:style>
  <w:style w:type="character" w:customStyle="1" w:styleId="AutorChar">
    <w:name w:val="Autor Char"/>
    <w:basedOn w:val="Fontepargpadro"/>
    <w:link w:val="Autor"/>
    <w:rsid w:val="008178E4"/>
    <w:rPr>
      <w:rFonts w:ascii="Times New Roman" w:hAnsi="Times New Roman"/>
      <w:sz w:val="24"/>
      <w:lang w:bidi="en-US"/>
    </w:rPr>
  </w:style>
  <w:style w:type="paragraph" w:styleId="Subttulo">
    <w:name w:val="Subtitle"/>
    <w:aliases w:val="Subtítulo1"/>
    <w:basedOn w:val="Normal"/>
    <w:next w:val="Normal"/>
    <w:link w:val="SubttuloChar"/>
    <w:autoRedefine/>
    <w:uiPriority w:val="11"/>
    <w:qFormat/>
    <w:rsid w:val="002504D8"/>
    <w:pPr>
      <w:numPr>
        <w:ilvl w:val="1"/>
      </w:numPr>
      <w:spacing w:before="240" w:after="240" w:line="240" w:lineRule="auto"/>
    </w:pPr>
    <w:rPr>
      <w:rFonts w:ascii="Times New Roman" w:eastAsiaTheme="majorEastAsia" w:hAnsi="Times New Roman"/>
      <w:b/>
      <w:iCs/>
      <w:smallCaps/>
      <w:spacing w:val="15"/>
      <w:sz w:val="24"/>
      <w:szCs w:val="24"/>
      <w:lang w:val="pt-PT" w:bidi="en-US"/>
    </w:rPr>
  </w:style>
  <w:style w:type="character" w:customStyle="1" w:styleId="SubttuloChar">
    <w:name w:val="Subtítulo Char"/>
    <w:aliases w:val="Subtítulo1 Char"/>
    <w:basedOn w:val="Fontepargpadro"/>
    <w:link w:val="Subttulo"/>
    <w:uiPriority w:val="11"/>
    <w:rsid w:val="002504D8"/>
    <w:rPr>
      <w:rFonts w:ascii="Times New Roman" w:eastAsiaTheme="majorEastAsia" w:hAnsi="Times New Roman" w:cs="Times New Roman"/>
      <w:b/>
      <w:iCs/>
      <w:smallCaps/>
      <w:spacing w:val="15"/>
      <w:sz w:val="24"/>
      <w:szCs w:val="24"/>
      <w:lang w:val="pt-PT" w:bidi="en-US"/>
    </w:rPr>
  </w:style>
  <w:style w:type="paragraph" w:customStyle="1" w:styleId="Cita">
    <w:name w:val="Cita"/>
    <w:basedOn w:val="Normal"/>
    <w:link w:val="CitaChar"/>
    <w:autoRedefine/>
    <w:qFormat/>
    <w:rsid w:val="008178E4"/>
    <w:pPr>
      <w:spacing w:before="120" w:after="120" w:line="240" w:lineRule="auto"/>
      <w:ind w:left="2268"/>
      <w:jc w:val="both"/>
    </w:pPr>
    <w:rPr>
      <w:rFonts w:ascii="Times New Roman" w:hAnsi="Times New Roman"/>
      <w:lang w:val="pt-PT" w:eastAsia="pt-BR"/>
    </w:rPr>
  </w:style>
  <w:style w:type="character" w:customStyle="1" w:styleId="CitaChar">
    <w:name w:val="Cita Char"/>
    <w:link w:val="Cita"/>
    <w:rsid w:val="008178E4"/>
    <w:rPr>
      <w:rFonts w:ascii="Times New Roman" w:eastAsia="Calibri" w:hAnsi="Times New Roman" w:cs="Times New Roman"/>
      <w:lang w:val="pt-PT" w:eastAsia="pt-BR"/>
    </w:rPr>
  </w:style>
  <w:style w:type="paragraph" w:customStyle="1" w:styleId="Ref">
    <w:name w:val="Ref"/>
    <w:basedOn w:val="Normal"/>
    <w:link w:val="RefChar"/>
    <w:autoRedefine/>
    <w:qFormat/>
    <w:rsid w:val="008178E4"/>
    <w:pPr>
      <w:spacing w:before="240" w:after="240" w:line="240" w:lineRule="auto"/>
    </w:pPr>
    <w:rPr>
      <w:rFonts w:ascii="Times New Roman" w:eastAsiaTheme="minorHAnsi" w:hAnsi="Times New Roman" w:cstheme="minorBidi"/>
      <w:sz w:val="24"/>
    </w:rPr>
  </w:style>
  <w:style w:type="character" w:customStyle="1" w:styleId="RefChar">
    <w:name w:val="Ref Char"/>
    <w:basedOn w:val="Fontepargpadro"/>
    <w:link w:val="Ref"/>
    <w:rsid w:val="008178E4"/>
    <w:rPr>
      <w:rFonts w:ascii="Times New Roman" w:hAnsi="Times New Roman"/>
      <w:sz w:val="24"/>
    </w:rPr>
  </w:style>
  <w:style w:type="paragraph" w:customStyle="1" w:styleId="Norm">
    <w:name w:val="Norm"/>
    <w:basedOn w:val="Recuodecorpodetexto"/>
    <w:link w:val="NormChar"/>
    <w:autoRedefine/>
    <w:qFormat/>
    <w:rsid w:val="00362082"/>
    <w:pPr>
      <w:spacing w:line="360" w:lineRule="auto"/>
      <w:ind w:left="0" w:firstLine="720"/>
      <w:jc w:val="both"/>
    </w:pPr>
    <w:rPr>
      <w:rFonts w:ascii="Times New Roman" w:eastAsia="Times New Roman" w:hAnsi="Times New Roman"/>
      <w:sz w:val="24"/>
      <w:szCs w:val="24"/>
      <w:lang w:eastAsia="pt-BR"/>
    </w:rPr>
  </w:style>
  <w:style w:type="character" w:customStyle="1" w:styleId="NormChar">
    <w:name w:val="Norm Char"/>
    <w:basedOn w:val="RecuodecorpodetextoChar"/>
    <w:link w:val="Norm"/>
    <w:rsid w:val="00362082"/>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8178E4"/>
    <w:pPr>
      <w:tabs>
        <w:tab w:val="center" w:pos="4252"/>
        <w:tab w:val="right" w:pos="8504"/>
      </w:tabs>
    </w:pPr>
  </w:style>
  <w:style w:type="character" w:customStyle="1" w:styleId="CabealhoChar">
    <w:name w:val="Cabeçalho Char"/>
    <w:basedOn w:val="Fontepargpadro"/>
    <w:link w:val="Cabealho"/>
    <w:uiPriority w:val="99"/>
    <w:rsid w:val="008178E4"/>
    <w:rPr>
      <w:rFonts w:ascii="Calibri" w:eastAsia="Calibri" w:hAnsi="Calibri" w:cs="Times New Roman"/>
    </w:rPr>
  </w:style>
  <w:style w:type="paragraph" w:customStyle="1" w:styleId="Rodape">
    <w:name w:val="Rodape"/>
    <w:basedOn w:val="Textodenotaderodap"/>
    <w:link w:val="RodapeChar"/>
    <w:autoRedefine/>
    <w:qFormat/>
    <w:rsid w:val="008178E4"/>
    <w:pPr>
      <w:spacing w:after="120"/>
      <w:jc w:val="both"/>
    </w:pPr>
    <w:rPr>
      <w:rFonts w:ascii="Times New Roman" w:hAnsi="Times New Roman"/>
      <w:sz w:val="18"/>
      <w:szCs w:val="18"/>
    </w:rPr>
  </w:style>
  <w:style w:type="character" w:customStyle="1" w:styleId="RodapeChar">
    <w:name w:val="Rodape Char"/>
    <w:link w:val="Rodape"/>
    <w:rsid w:val="008178E4"/>
    <w:rPr>
      <w:rFonts w:ascii="Times New Roman" w:eastAsia="Calibri" w:hAnsi="Times New Roman" w:cs="Times New Roman"/>
      <w:sz w:val="18"/>
      <w:szCs w:val="18"/>
    </w:rPr>
  </w:style>
  <w:style w:type="paragraph" w:customStyle="1" w:styleId="Subtit2">
    <w:name w:val="Subtit2"/>
    <w:basedOn w:val="Normal"/>
    <w:link w:val="Subtit2Char"/>
    <w:autoRedefine/>
    <w:qFormat/>
    <w:rsid w:val="006E0890"/>
    <w:pPr>
      <w:spacing w:before="120" w:after="0" w:line="360" w:lineRule="auto"/>
      <w:jc w:val="both"/>
    </w:pPr>
    <w:rPr>
      <w:rFonts w:ascii="Times New Roman" w:eastAsiaTheme="minorHAnsi" w:hAnsi="Times New Roman"/>
      <w:b/>
      <w:sz w:val="24"/>
      <w:szCs w:val="24"/>
    </w:rPr>
  </w:style>
  <w:style w:type="character" w:customStyle="1" w:styleId="Subtit2Char">
    <w:name w:val="Subtit2 Char"/>
    <w:basedOn w:val="Fontepargpadro"/>
    <w:link w:val="Subtit2"/>
    <w:rsid w:val="006E0890"/>
    <w:rPr>
      <w:rFonts w:ascii="Times New Roman" w:hAnsi="Times New Roman" w:cs="Times New Roman"/>
      <w:b/>
      <w:sz w:val="24"/>
      <w:szCs w:val="24"/>
    </w:rPr>
  </w:style>
  <w:style w:type="paragraph" w:customStyle="1" w:styleId="Subtit3">
    <w:name w:val="Subtit3"/>
    <w:basedOn w:val="Subtit2"/>
    <w:link w:val="Subtit3Char"/>
    <w:autoRedefine/>
    <w:qFormat/>
    <w:rsid w:val="008178E4"/>
    <w:rPr>
      <w:bCs/>
    </w:rPr>
  </w:style>
  <w:style w:type="character" w:customStyle="1" w:styleId="Subtit3Char">
    <w:name w:val="Subtit3 Char"/>
    <w:basedOn w:val="Subtit2Char"/>
    <w:link w:val="Subtit3"/>
    <w:rsid w:val="008178E4"/>
    <w:rPr>
      <w:rFonts w:ascii="Times New Roman" w:hAnsi="Times New Roman" w:cs="Times New Roman"/>
      <w:b/>
      <w:bCs/>
      <w:i w:val="0"/>
      <w:sz w:val="24"/>
      <w:szCs w:val="24"/>
    </w:rPr>
  </w:style>
  <w:style w:type="paragraph" w:customStyle="1" w:styleId="Lista-a">
    <w:name w:val="Lista-a"/>
    <w:basedOn w:val="PargrafodaLista"/>
    <w:link w:val="Lista-aChar"/>
    <w:autoRedefine/>
    <w:qFormat/>
    <w:rsid w:val="008178E4"/>
    <w:pPr>
      <w:numPr>
        <w:numId w:val="1"/>
      </w:numPr>
      <w:spacing w:before="120" w:after="0" w:line="240" w:lineRule="auto"/>
      <w:jc w:val="both"/>
    </w:pPr>
    <w:rPr>
      <w:rFonts w:asciiTheme="minorHAnsi" w:eastAsiaTheme="minorHAnsi" w:hAnsiTheme="minorHAnsi" w:cstheme="minorBidi"/>
      <w:lang w:bidi="en-US"/>
    </w:rPr>
  </w:style>
  <w:style w:type="paragraph" w:customStyle="1" w:styleId="TitQuadro">
    <w:name w:val="TitQuadro"/>
    <w:basedOn w:val="Normal"/>
    <w:link w:val="TitQuadroChar"/>
    <w:autoRedefine/>
    <w:qFormat/>
    <w:rsid w:val="008178E4"/>
    <w:pPr>
      <w:spacing w:before="120" w:after="120" w:line="360" w:lineRule="auto"/>
      <w:jc w:val="center"/>
    </w:pPr>
    <w:rPr>
      <w:rFonts w:ascii="Times New Roman" w:eastAsiaTheme="minorHAnsi" w:hAnsi="Times New Roman"/>
      <w:b/>
      <w:bCs/>
      <w:sz w:val="24"/>
      <w:szCs w:val="24"/>
    </w:rPr>
  </w:style>
  <w:style w:type="character" w:customStyle="1" w:styleId="Lista-aChar">
    <w:name w:val="Lista-a Char"/>
    <w:basedOn w:val="Fontepargpadro"/>
    <w:link w:val="Lista-a"/>
    <w:rsid w:val="008178E4"/>
    <w:rPr>
      <w:lang w:bidi="en-US"/>
    </w:rPr>
  </w:style>
  <w:style w:type="paragraph" w:customStyle="1" w:styleId="aLinQuadro">
    <w:name w:val="!aLinQuadro"/>
    <w:basedOn w:val="Normal"/>
    <w:link w:val="aLinQuadroChar"/>
    <w:autoRedefine/>
    <w:qFormat/>
    <w:rsid w:val="008178E4"/>
    <w:pPr>
      <w:spacing w:before="40" w:after="40" w:line="240" w:lineRule="auto"/>
      <w:ind w:left="57" w:right="57"/>
      <w:jc w:val="center"/>
    </w:pPr>
    <w:rPr>
      <w:rFonts w:ascii="Times New Roman" w:eastAsiaTheme="minorHAnsi" w:hAnsi="Times New Roman" w:cstheme="minorBidi"/>
      <w:bCs/>
    </w:rPr>
  </w:style>
  <w:style w:type="character" w:customStyle="1" w:styleId="TitQuadroChar">
    <w:name w:val="TitQuadro Char"/>
    <w:basedOn w:val="Fontepargpadro"/>
    <w:link w:val="TitQuadro"/>
    <w:rsid w:val="008178E4"/>
    <w:rPr>
      <w:rFonts w:ascii="Times New Roman" w:hAnsi="Times New Roman" w:cs="Times New Roman"/>
      <w:b/>
      <w:bCs/>
      <w:sz w:val="24"/>
      <w:szCs w:val="24"/>
    </w:rPr>
  </w:style>
  <w:style w:type="character" w:customStyle="1" w:styleId="aLinQuadroChar">
    <w:name w:val="!aLinQuadro Char"/>
    <w:basedOn w:val="Fontepargpadro"/>
    <w:link w:val="aLinQuadro"/>
    <w:rsid w:val="008178E4"/>
    <w:rPr>
      <w:rFonts w:ascii="Times New Roman" w:hAnsi="Times New Roman"/>
      <w:bCs/>
    </w:rPr>
  </w:style>
  <w:style w:type="paragraph" w:styleId="NormalWeb">
    <w:name w:val="Normal (Web)"/>
    <w:basedOn w:val="Normal"/>
    <w:uiPriority w:val="99"/>
    <w:rsid w:val="008178E4"/>
    <w:pPr>
      <w:spacing w:before="100" w:beforeAutospacing="1" w:after="100" w:afterAutospacing="1" w:line="240" w:lineRule="auto"/>
      <w:ind w:firstLine="709"/>
    </w:pPr>
    <w:rPr>
      <w:rFonts w:ascii="Times New Roman" w:eastAsia="Times New Roman" w:hAnsi="Times New Roman"/>
      <w:sz w:val="24"/>
      <w:szCs w:val="24"/>
      <w:lang w:eastAsia="pt-BR"/>
    </w:rPr>
  </w:style>
  <w:style w:type="paragraph" w:customStyle="1" w:styleId="Epgrafe">
    <w:name w:val="Epígrafe"/>
    <w:basedOn w:val="Subttulo"/>
    <w:link w:val="EpgrafeChar"/>
    <w:autoRedefine/>
    <w:qFormat/>
    <w:rsid w:val="00BE16E2"/>
    <w:pPr>
      <w:spacing w:before="120" w:after="120"/>
      <w:ind w:left="1701"/>
      <w:jc w:val="right"/>
    </w:pPr>
    <w:rPr>
      <w:rFonts w:eastAsia="Calibri"/>
      <w:b w:val="0"/>
      <w:bCs/>
      <w:smallCaps w:val="0"/>
      <w:sz w:val="20"/>
      <w:szCs w:val="20"/>
      <w:lang w:eastAsia="pt-BR"/>
    </w:rPr>
  </w:style>
  <w:style w:type="paragraph" w:customStyle="1" w:styleId="Fonte">
    <w:name w:val="Fonte"/>
    <w:basedOn w:val="Normal"/>
    <w:link w:val="FonteChar"/>
    <w:autoRedefine/>
    <w:qFormat/>
    <w:rsid w:val="008178E4"/>
    <w:pPr>
      <w:spacing w:before="120" w:after="0" w:line="360" w:lineRule="auto"/>
      <w:ind w:firstLine="709"/>
    </w:pPr>
    <w:rPr>
      <w:rFonts w:ascii="Times New Roman" w:eastAsiaTheme="minorHAnsi" w:hAnsi="Times New Roman"/>
      <w:sz w:val="20"/>
      <w:szCs w:val="20"/>
    </w:rPr>
  </w:style>
  <w:style w:type="character" w:customStyle="1" w:styleId="EpgrafeChar">
    <w:name w:val="Epígrafe Char"/>
    <w:basedOn w:val="SubttuloChar"/>
    <w:link w:val="Epgrafe"/>
    <w:rsid w:val="00BE16E2"/>
    <w:rPr>
      <w:rFonts w:ascii="Times New Roman" w:eastAsia="Calibri" w:hAnsi="Times New Roman" w:cs="Times New Roman"/>
      <w:b w:val="0"/>
      <w:bCs/>
      <w:iCs/>
      <w:smallCaps w:val="0"/>
      <w:spacing w:val="15"/>
      <w:sz w:val="20"/>
      <w:szCs w:val="20"/>
      <w:lang w:val="pt-PT" w:eastAsia="pt-BR" w:bidi="en-US"/>
    </w:rPr>
  </w:style>
  <w:style w:type="character" w:customStyle="1" w:styleId="FonteChar">
    <w:name w:val="Fonte Char"/>
    <w:basedOn w:val="Fontepargpadro"/>
    <w:link w:val="Fonte"/>
    <w:rsid w:val="008178E4"/>
    <w:rPr>
      <w:rFonts w:ascii="Times New Roman" w:hAnsi="Times New Roman" w:cs="Times New Roman"/>
      <w:sz w:val="20"/>
      <w:szCs w:val="20"/>
    </w:rPr>
  </w:style>
  <w:style w:type="paragraph" w:customStyle="1" w:styleId="Fala">
    <w:name w:val="Fala"/>
    <w:basedOn w:val="Normal"/>
    <w:link w:val="FalaChar"/>
    <w:autoRedefine/>
    <w:qFormat/>
    <w:rsid w:val="00AE1BFE"/>
    <w:pPr>
      <w:spacing w:after="0" w:line="240" w:lineRule="auto"/>
      <w:ind w:left="2268"/>
      <w:jc w:val="both"/>
    </w:pPr>
    <w:rPr>
      <w:rFonts w:ascii="Times New Roman" w:hAnsi="Times New Roman"/>
    </w:rPr>
  </w:style>
  <w:style w:type="character" w:customStyle="1" w:styleId="FalaChar">
    <w:name w:val="Fala Char"/>
    <w:basedOn w:val="Fontepargpadro"/>
    <w:link w:val="Fala"/>
    <w:rsid w:val="00AE1BFE"/>
    <w:rPr>
      <w:rFonts w:ascii="Times New Roman" w:eastAsia="Calibri" w:hAnsi="Times New Roman" w:cs="Times New Roman"/>
    </w:rPr>
  </w:style>
  <w:style w:type="paragraph" w:styleId="Recuodecorpodetexto">
    <w:name w:val="Body Text Indent"/>
    <w:basedOn w:val="Normal"/>
    <w:link w:val="RecuodecorpodetextoChar"/>
    <w:uiPriority w:val="99"/>
    <w:semiHidden/>
    <w:unhideWhenUsed/>
    <w:rsid w:val="008178E4"/>
    <w:pPr>
      <w:spacing w:after="120"/>
      <w:ind w:left="283"/>
    </w:pPr>
  </w:style>
  <w:style w:type="character" w:customStyle="1" w:styleId="RecuodecorpodetextoChar">
    <w:name w:val="Recuo de corpo de texto Char"/>
    <w:basedOn w:val="Fontepargpadro"/>
    <w:link w:val="Recuodecorpodetexto"/>
    <w:uiPriority w:val="99"/>
    <w:semiHidden/>
    <w:rsid w:val="008178E4"/>
    <w:rPr>
      <w:rFonts w:ascii="Calibri" w:eastAsia="Calibri" w:hAnsi="Calibri" w:cs="Times New Roman"/>
    </w:rPr>
  </w:style>
  <w:style w:type="paragraph" w:styleId="Textodenotaderodap">
    <w:name w:val="footnote text"/>
    <w:basedOn w:val="Normal"/>
    <w:link w:val="TextodenotaderodapChar"/>
    <w:uiPriority w:val="99"/>
    <w:semiHidden/>
    <w:unhideWhenUsed/>
    <w:rsid w:val="008178E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178E4"/>
    <w:rPr>
      <w:rFonts w:ascii="Calibri" w:eastAsia="Calibri" w:hAnsi="Calibri" w:cs="Times New Roman"/>
      <w:sz w:val="20"/>
      <w:szCs w:val="20"/>
    </w:rPr>
  </w:style>
  <w:style w:type="paragraph" w:styleId="PargrafodaLista">
    <w:name w:val="List Paragraph"/>
    <w:basedOn w:val="Normal"/>
    <w:uiPriority w:val="34"/>
    <w:qFormat/>
    <w:rsid w:val="008178E4"/>
    <w:pPr>
      <w:ind w:left="720"/>
      <w:contextualSpacing/>
    </w:pPr>
  </w:style>
  <w:style w:type="character" w:styleId="Hyperlink">
    <w:name w:val="Hyperlink"/>
    <w:basedOn w:val="Fontepargpadro"/>
    <w:uiPriority w:val="99"/>
    <w:unhideWhenUsed/>
    <w:rsid w:val="00D807DB"/>
    <w:rPr>
      <w:color w:val="0000FF" w:themeColor="hyperlink"/>
      <w:u w:val="single"/>
    </w:rPr>
  </w:style>
  <w:style w:type="character" w:styleId="CitaoHTML">
    <w:name w:val="HTML Cite"/>
    <w:uiPriority w:val="99"/>
    <w:rsid w:val="003D5023"/>
    <w:rPr>
      <w:i w:val="0"/>
      <w:iCs w:val="0"/>
      <w:color w:val="388222"/>
    </w:rPr>
  </w:style>
  <w:style w:type="character" w:customStyle="1" w:styleId="go">
    <w:name w:val="go"/>
    <w:basedOn w:val="Fontepargpadro"/>
    <w:rsid w:val="007D3BCA"/>
  </w:style>
  <w:style w:type="paragraph" w:styleId="Rodap">
    <w:name w:val="footer"/>
    <w:basedOn w:val="Normal"/>
    <w:link w:val="RodapChar"/>
    <w:uiPriority w:val="99"/>
    <w:unhideWhenUsed/>
    <w:rsid w:val="005A7BC1"/>
    <w:pPr>
      <w:tabs>
        <w:tab w:val="center" w:pos="4252"/>
        <w:tab w:val="right" w:pos="8504"/>
      </w:tabs>
      <w:spacing w:after="0" w:line="240" w:lineRule="auto"/>
    </w:pPr>
  </w:style>
  <w:style w:type="character" w:customStyle="1" w:styleId="RodapChar">
    <w:name w:val="Rodapé Char"/>
    <w:basedOn w:val="Fontepargpadro"/>
    <w:link w:val="Rodap"/>
    <w:uiPriority w:val="99"/>
    <w:rsid w:val="005A7BC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mec.gov.br/index.php?option=com_docman&amp;task=doc_download&amp;gid=976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7129</Words>
  <Characters>38497</Characters>
  <Application>Microsoft Office Word</Application>
  <DocSecurity>0</DocSecurity>
  <Lines>320</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Marleneburegio</dc:creator>
  <cp:lastModifiedBy>Marleneburegio</cp:lastModifiedBy>
  <cp:revision>3</cp:revision>
  <dcterms:created xsi:type="dcterms:W3CDTF">2016-07-01T00:58:00Z</dcterms:created>
  <dcterms:modified xsi:type="dcterms:W3CDTF">2016-07-01T00:58:00Z</dcterms:modified>
</cp:coreProperties>
</file>