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519FBB" w14:textId="3184BEAB" w:rsidR="00F952B1" w:rsidRPr="00150AE6" w:rsidRDefault="00734092" w:rsidP="00524BDC">
      <w:pPr>
        <w:spacing w:after="0" w:line="240" w:lineRule="auto"/>
        <w:ind w:left="3119" w:right="-143" w:firstLine="0"/>
        <w:jc w:val="left"/>
        <w:rPr>
          <w:rFonts w:ascii="Verdana" w:eastAsia="Arial Unicode MS" w:hAnsi="Verdana" w:cs="Tahoma"/>
          <w:b/>
          <w:bCs/>
          <w:iCs/>
          <w:kern w:val="1"/>
          <w:sz w:val="44"/>
          <w:szCs w:val="44"/>
        </w:rPr>
      </w:pPr>
      <w:bookmarkStart w:id="0" w:name="__DdeLink__2029_1428657380"/>
      <w:r w:rsidRPr="001132A3">
        <w:rPr>
          <w:rFonts w:ascii="Verdana" w:eastAsia="Jost" w:hAnsi="Verdana" w:cs="Jost"/>
          <w:b/>
          <w:bCs/>
          <w:sz w:val="44"/>
          <w:szCs w:val="44"/>
        </w:rPr>
        <w:t xml:space="preserve">Depoimento de Alexandre </w:t>
      </w:r>
      <w:proofErr w:type="spellStart"/>
      <w:r w:rsidRPr="001132A3">
        <w:rPr>
          <w:rFonts w:ascii="Verdana" w:eastAsia="Jost" w:hAnsi="Verdana" w:cs="Jost"/>
          <w:b/>
          <w:bCs/>
          <w:sz w:val="44"/>
          <w:szCs w:val="44"/>
        </w:rPr>
        <w:t>Paton</w:t>
      </w:r>
      <w:proofErr w:type="spellEnd"/>
      <w:r w:rsidRPr="001132A3">
        <w:rPr>
          <w:rFonts w:ascii="Verdana" w:eastAsia="Jost" w:hAnsi="Verdana" w:cs="Jost"/>
          <w:b/>
          <w:bCs/>
          <w:sz w:val="44"/>
          <w:szCs w:val="44"/>
        </w:rPr>
        <w:t>, único sobrevivente do brigue Clio, em Salina, Grão-Pará, 1835</w:t>
      </w:r>
      <w:r w:rsidR="00774FA2" w:rsidRPr="00150AE6">
        <w:rPr>
          <w:rFonts w:ascii="Verdana" w:hAnsi="Verdana"/>
          <w:b/>
          <w:bCs/>
          <w:color w:val="000000" w:themeColor="text1"/>
          <w:sz w:val="44"/>
          <w:szCs w:val="44"/>
          <w:lang w:eastAsia="pt-BR"/>
        </w:rPr>
        <w:t xml:space="preserve"> </w:t>
      </w:r>
      <w:r w:rsidR="00F952B1" w:rsidRPr="00150AE6">
        <w:rPr>
          <w:rFonts w:ascii="Verdana" w:hAnsi="Verdana"/>
          <w:b/>
          <w:bCs/>
          <w:noProof/>
          <w:color w:val="000000" w:themeColor="text1"/>
          <w:sz w:val="44"/>
          <w:szCs w:val="4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ADEB0F" wp14:editId="661F95E2">
                <wp:simplePos x="0" y="0"/>
                <wp:positionH relativeFrom="column">
                  <wp:posOffset>-432435</wp:posOffset>
                </wp:positionH>
                <wp:positionV relativeFrom="paragraph">
                  <wp:posOffset>1815465</wp:posOffset>
                </wp:positionV>
                <wp:extent cx="2273300" cy="70739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300" cy="707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A999F0" w14:textId="39ECF277" w:rsidR="00734092" w:rsidRDefault="00734092" w:rsidP="00734092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Verdana" w:eastAsia="Jost" w:hAnsi="Verdana" w:cs="Jos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132A3">
                              <w:rPr>
                                <w:rFonts w:ascii="Verdana" w:eastAsia="Jost" w:hAnsi="Verdana" w:cs="Jost"/>
                                <w:b/>
                                <w:bCs/>
                                <w:sz w:val="18"/>
                                <w:szCs w:val="18"/>
                              </w:rPr>
                              <w:t>Amanda Aparecida Silva de Carvalho</w:t>
                            </w:r>
                          </w:p>
                          <w:p w14:paraId="7A02E34C" w14:textId="77777777" w:rsidR="00734092" w:rsidRPr="00734092" w:rsidRDefault="00734092" w:rsidP="00734092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Verdana" w:eastAsia="Jost" w:hAnsi="Verdana" w:cs="Jos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38362FE" w14:textId="77777777" w:rsidR="00734092" w:rsidRPr="001132A3" w:rsidRDefault="00734092" w:rsidP="00734092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Verdana" w:eastAsia="Jost" w:hAnsi="Verdana" w:cs="Jost"/>
                                <w:sz w:val="18"/>
                                <w:szCs w:val="18"/>
                              </w:rPr>
                            </w:pPr>
                            <w:r w:rsidRPr="001132A3">
                              <w:rPr>
                                <w:rFonts w:ascii="Verdana" w:eastAsia="Jost" w:hAnsi="Verdana" w:cs="Jost"/>
                                <w:sz w:val="18"/>
                                <w:szCs w:val="18"/>
                              </w:rPr>
                              <w:t>Universidade Federal de São Paulo (Unifesp), doutoranda do Programa de Pós-Graduação em História, Escola de Filosofia, Letras e Ciências Humanas, Guarulhos, SP, Brasil.</w:t>
                            </w:r>
                          </w:p>
                          <w:p w14:paraId="0279817E" w14:textId="0EFD4FFB" w:rsidR="00734092" w:rsidRPr="001132A3" w:rsidRDefault="00734092" w:rsidP="00734092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Verdana" w:eastAsia="Jost" w:hAnsi="Verdana" w:cs="Jost"/>
                                <w:sz w:val="18"/>
                                <w:szCs w:val="18"/>
                              </w:rPr>
                            </w:pPr>
                            <w:hyperlink r:id="rId8" w:history="1">
                              <w:r w:rsidRPr="00020297">
                                <w:rPr>
                                  <w:rStyle w:val="Hyperlink"/>
                                  <w:rFonts w:ascii="Verdana" w:eastAsia="Jost" w:hAnsi="Verdana" w:cs="Jost"/>
                                  <w:sz w:val="18"/>
                                  <w:szCs w:val="18"/>
                                </w:rPr>
                                <w:t>amandaunifesp@gmail.com</w:t>
                              </w:r>
                            </w:hyperlink>
                          </w:p>
                          <w:p w14:paraId="3BC48A01" w14:textId="0A6982BD" w:rsidR="00733C92" w:rsidRPr="008D4BAC" w:rsidRDefault="00734092" w:rsidP="00734092">
                            <w:pPr>
                              <w:spacing w:after="0" w:line="240" w:lineRule="auto"/>
                              <w:ind w:firstLine="0"/>
                              <w:jc w:val="left"/>
                              <w:rPr>
                                <w:rFonts w:ascii="Verdana" w:hAnsi="Verdana" w:cs="Times New Roman"/>
                                <w:sz w:val="18"/>
                                <w:szCs w:val="18"/>
                              </w:rPr>
                            </w:pPr>
                            <w:hyperlink r:id="rId9" w:history="1">
                              <w:r w:rsidRPr="001132A3">
                                <w:rPr>
                                  <w:rStyle w:val="Hyperlink"/>
                                  <w:rFonts w:ascii="Verdana" w:eastAsia="Jost" w:hAnsi="Verdana" w:cs="Jost"/>
                                  <w:sz w:val="18"/>
                                  <w:szCs w:val="18"/>
                                </w:rPr>
                                <w:t>https://orcid.org/0000-0001-5750-1904</w:t>
                              </w:r>
                            </w:hyperlink>
                          </w:p>
                          <w:p w14:paraId="53169824" w14:textId="656404D9" w:rsidR="00733C92" w:rsidRPr="008D4BAC" w:rsidRDefault="00733C92" w:rsidP="008A166B">
                            <w:pPr>
                              <w:pStyle w:val="Padro"/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24D78EAC" w14:textId="77777777" w:rsidR="00733C92" w:rsidRPr="001226F1" w:rsidRDefault="00733C92" w:rsidP="00F952B1">
                            <w:pPr>
                              <w:rPr>
                                <w:rFonts w:ascii="Verdana" w:eastAsia="Verdana" w:hAnsi="Verdana" w:cs="Verdana"/>
                                <w:sz w:val="18"/>
                                <w:szCs w:val="18"/>
                              </w:rPr>
                            </w:pPr>
                          </w:p>
                          <w:p w14:paraId="7C891E0B" w14:textId="77777777" w:rsidR="00733C92" w:rsidRPr="001226F1" w:rsidRDefault="00733C92" w:rsidP="00F952B1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  <w:p w14:paraId="335289BA" w14:textId="77777777" w:rsidR="00733C92" w:rsidRPr="001226F1" w:rsidRDefault="00733C92" w:rsidP="00F952B1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ADEB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4.05pt;margin-top:142.95pt;width:179pt;height:5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" filled="f" stroked="f">
                <v:textbox>
                  <w:txbxContent>
                    <w:p w14:paraId="36A999F0" w14:textId="39ECF277" w:rsidR="00734092" w:rsidRDefault="00734092" w:rsidP="00734092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Verdana" w:eastAsia="Jost" w:hAnsi="Verdana" w:cs="Jost"/>
                          <w:b/>
                          <w:bCs/>
                          <w:sz w:val="18"/>
                          <w:szCs w:val="18"/>
                        </w:rPr>
                      </w:pPr>
                      <w:r w:rsidRPr="001132A3">
                        <w:rPr>
                          <w:rFonts w:ascii="Verdana" w:eastAsia="Jost" w:hAnsi="Verdana" w:cs="Jost"/>
                          <w:b/>
                          <w:bCs/>
                          <w:sz w:val="18"/>
                          <w:szCs w:val="18"/>
                        </w:rPr>
                        <w:t>Amanda Aparecida Silva de Carvalho</w:t>
                      </w:r>
                    </w:p>
                    <w:p w14:paraId="7A02E34C" w14:textId="77777777" w:rsidR="00734092" w:rsidRPr="00734092" w:rsidRDefault="00734092" w:rsidP="00734092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Verdana" w:eastAsia="Jost" w:hAnsi="Verdana" w:cs="Jost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38362FE" w14:textId="77777777" w:rsidR="00734092" w:rsidRPr="001132A3" w:rsidRDefault="00734092" w:rsidP="00734092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Verdana" w:eastAsia="Jost" w:hAnsi="Verdana" w:cs="Jost"/>
                          <w:sz w:val="18"/>
                          <w:szCs w:val="18"/>
                        </w:rPr>
                      </w:pPr>
                      <w:r w:rsidRPr="001132A3">
                        <w:rPr>
                          <w:rFonts w:ascii="Verdana" w:eastAsia="Jost" w:hAnsi="Verdana" w:cs="Jost"/>
                          <w:sz w:val="18"/>
                          <w:szCs w:val="18"/>
                        </w:rPr>
                        <w:t>Universidade Federal de São Paulo (Unifesp), doutoranda do Programa de Pós-Graduação em História, Escola de Filosofia, Letras e Ciências Humanas, Guarulhos, SP, Brasil.</w:t>
                      </w:r>
                    </w:p>
                    <w:p w14:paraId="0279817E" w14:textId="0EFD4FFB" w:rsidR="00734092" w:rsidRPr="001132A3" w:rsidRDefault="00734092" w:rsidP="00734092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Verdana" w:eastAsia="Jost" w:hAnsi="Verdana" w:cs="Jost"/>
                          <w:sz w:val="18"/>
                          <w:szCs w:val="18"/>
                        </w:rPr>
                      </w:pPr>
                      <w:hyperlink r:id="rId10" w:history="1">
                        <w:r w:rsidRPr="00020297">
                          <w:rPr>
                            <w:rStyle w:val="Hyperlink"/>
                            <w:rFonts w:ascii="Verdana" w:eastAsia="Jost" w:hAnsi="Verdana" w:cs="Jost"/>
                            <w:sz w:val="18"/>
                            <w:szCs w:val="18"/>
                          </w:rPr>
                          <w:t>amandaunifesp@gmail.com</w:t>
                        </w:r>
                      </w:hyperlink>
                    </w:p>
                    <w:p w14:paraId="3BC48A01" w14:textId="0A6982BD" w:rsidR="00733C92" w:rsidRPr="008D4BAC" w:rsidRDefault="00734092" w:rsidP="00734092">
                      <w:pPr>
                        <w:spacing w:after="0" w:line="240" w:lineRule="auto"/>
                        <w:ind w:firstLine="0"/>
                        <w:jc w:val="left"/>
                        <w:rPr>
                          <w:rFonts w:ascii="Verdana" w:hAnsi="Verdana" w:cs="Times New Roman"/>
                          <w:sz w:val="18"/>
                          <w:szCs w:val="18"/>
                        </w:rPr>
                      </w:pPr>
                      <w:hyperlink r:id="rId11" w:history="1">
                        <w:r w:rsidRPr="001132A3">
                          <w:rPr>
                            <w:rStyle w:val="Hyperlink"/>
                            <w:rFonts w:ascii="Verdana" w:eastAsia="Jost" w:hAnsi="Verdana" w:cs="Jost"/>
                            <w:sz w:val="18"/>
                            <w:szCs w:val="18"/>
                          </w:rPr>
                          <w:t>https://orcid.org/0000-0001-5750-1904</w:t>
                        </w:r>
                      </w:hyperlink>
                    </w:p>
                    <w:p w14:paraId="53169824" w14:textId="656404D9" w:rsidR="00733C92" w:rsidRPr="008D4BAC" w:rsidRDefault="00733C92" w:rsidP="008A166B">
                      <w:pPr>
                        <w:pStyle w:val="Padro"/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24D78EAC" w14:textId="77777777" w:rsidR="00733C92" w:rsidRPr="001226F1" w:rsidRDefault="00733C92" w:rsidP="00F952B1">
                      <w:pPr>
                        <w:rPr>
                          <w:rFonts w:ascii="Verdana" w:eastAsia="Verdana" w:hAnsi="Verdana" w:cs="Verdana"/>
                          <w:sz w:val="18"/>
                          <w:szCs w:val="18"/>
                        </w:rPr>
                      </w:pPr>
                    </w:p>
                    <w:p w14:paraId="7C891E0B" w14:textId="77777777" w:rsidR="00733C92" w:rsidRPr="001226F1" w:rsidRDefault="00733C92" w:rsidP="00F952B1">
                      <w:pPr>
                        <w:rPr>
                          <w:rFonts w:ascii="Verdana" w:hAnsi="Verdana"/>
                        </w:rPr>
                      </w:pPr>
                    </w:p>
                    <w:p w14:paraId="335289BA" w14:textId="77777777" w:rsidR="00733C92" w:rsidRPr="001226F1" w:rsidRDefault="00733C92" w:rsidP="00F952B1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952B1" w:rsidRPr="00150AE6">
        <w:rPr>
          <w:rFonts w:ascii="Verdana" w:hAnsi="Verdana"/>
          <w:b/>
          <w:bCs/>
          <w:noProof/>
          <w:color w:val="000000" w:themeColor="text1"/>
          <w:sz w:val="44"/>
          <w:szCs w:val="44"/>
          <w:lang w:eastAsia="pt-B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C5ED78" wp14:editId="183403CA">
                <wp:simplePos x="0" y="0"/>
                <wp:positionH relativeFrom="column">
                  <wp:posOffset>-685800</wp:posOffset>
                </wp:positionH>
                <wp:positionV relativeFrom="paragraph">
                  <wp:posOffset>228600</wp:posOffset>
                </wp:positionV>
                <wp:extent cx="2057400" cy="11430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1FA186" w14:textId="77777777" w:rsidR="00733C92" w:rsidRDefault="00733C92" w:rsidP="00F952B1">
                            <w:pPr>
                              <w:ind w:firstLine="0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9F06085" wp14:editId="45B3AD66">
                                  <wp:extent cx="1874520" cy="854736"/>
                                  <wp:effectExtent l="0" t="0" r="5080" b="8890"/>
                                  <wp:docPr id="5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4520" cy="8547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5ED78" id="Text Box 1" o:spid="_x0000_s1027" type="#_x0000_t202" style="position:absolute;left:0;text-align:left;margin-left:-54pt;margin-top:18pt;width:162pt;height:90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" filled="f" stroked="f">
                <v:textbox>
                  <w:txbxContent>
                    <w:p w14:paraId="751FA186" w14:textId="77777777" w:rsidR="00733C92" w:rsidRDefault="00733C92" w:rsidP="00F952B1">
                      <w:pPr>
                        <w:ind w:firstLine="0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9F06085" wp14:editId="45B3AD66">
                            <wp:extent cx="1874520" cy="854736"/>
                            <wp:effectExtent l="0" t="0" r="5080" b="8890"/>
                            <wp:docPr id="5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4520" cy="8547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  <w:r w:rsidR="00F952B1" w:rsidRPr="00150AE6">
        <w:rPr>
          <w:rFonts w:ascii="Verdana" w:hAnsi="Verdana"/>
          <w:b/>
          <w:bCs/>
          <w:color w:val="000000" w:themeColor="text1"/>
          <w:sz w:val="44"/>
          <w:szCs w:val="44"/>
        </w:rPr>
        <w:t xml:space="preserve"> </w:t>
      </w:r>
    </w:p>
    <w:p w14:paraId="4069B79A" w14:textId="77777777" w:rsidR="007B77E3" w:rsidRPr="00150AE6" w:rsidRDefault="007B77E3" w:rsidP="00524BDC">
      <w:pPr>
        <w:spacing w:after="0" w:line="240" w:lineRule="auto"/>
        <w:ind w:left="3119" w:right="-427" w:firstLine="0"/>
        <w:jc w:val="left"/>
        <w:rPr>
          <w:rFonts w:ascii="Verdana" w:hAnsi="Verdana" w:cs="Times New Roman"/>
          <w:sz w:val="36"/>
          <w:szCs w:val="24"/>
        </w:rPr>
      </w:pPr>
    </w:p>
    <w:p w14:paraId="23F85669" w14:textId="58E2D09F" w:rsidR="00F92711" w:rsidRPr="00227CB7" w:rsidRDefault="00734092" w:rsidP="00524BDC">
      <w:pPr>
        <w:spacing w:before="100" w:beforeAutospacing="1" w:after="100" w:afterAutospacing="1" w:line="240" w:lineRule="auto"/>
        <w:ind w:firstLine="0"/>
        <w:jc w:val="left"/>
        <w:rPr>
          <w:rFonts w:ascii="Verdana" w:eastAsia="Times New Roman" w:hAnsi="Verdana" w:cs="Times New Roman"/>
          <w:sz w:val="36"/>
          <w:szCs w:val="36"/>
          <w:lang w:eastAsia="pt-BR"/>
        </w:rPr>
      </w:pPr>
      <w:r w:rsidRPr="001132A3">
        <w:rPr>
          <w:rFonts w:ascii="Verdana" w:eastAsia="Jost" w:hAnsi="Verdana" w:cs="Jost"/>
          <w:b/>
          <w:bCs/>
          <w:sz w:val="36"/>
          <w:szCs w:val="36"/>
          <w:lang w:val="en-US"/>
        </w:rPr>
        <w:t xml:space="preserve">Deposition of Alexandre Paton, Sole Survivor of the Brig Clio, in Salina, </w:t>
      </w:r>
      <w:proofErr w:type="spellStart"/>
      <w:r w:rsidRPr="001132A3">
        <w:rPr>
          <w:rFonts w:ascii="Verdana" w:eastAsia="Jost" w:hAnsi="Verdana" w:cs="Jost"/>
          <w:b/>
          <w:bCs/>
          <w:sz w:val="36"/>
          <w:szCs w:val="36"/>
          <w:lang w:val="en-US"/>
        </w:rPr>
        <w:t>Grão</w:t>
      </w:r>
      <w:proofErr w:type="spellEnd"/>
      <w:r w:rsidRPr="001132A3">
        <w:rPr>
          <w:rFonts w:ascii="Verdana" w:eastAsia="Jost" w:hAnsi="Verdana" w:cs="Jost"/>
          <w:b/>
          <w:bCs/>
          <w:sz w:val="36"/>
          <w:szCs w:val="36"/>
          <w:lang w:val="en-US"/>
        </w:rPr>
        <w:t>-Pará, 1835</w:t>
      </w:r>
    </w:p>
    <w:p w14:paraId="71B381A6" w14:textId="77777777" w:rsidR="00F92711" w:rsidRDefault="00F92711" w:rsidP="00524BDC">
      <w:pPr>
        <w:spacing w:after="0" w:line="240" w:lineRule="auto"/>
        <w:ind w:firstLine="0"/>
        <w:jc w:val="left"/>
        <w:rPr>
          <w:rFonts w:ascii="Verdana" w:hAnsi="Verdana"/>
          <w:b/>
          <w:bCs/>
          <w:color w:val="000000" w:themeColor="text1"/>
        </w:rPr>
      </w:pPr>
    </w:p>
    <w:p w14:paraId="437F5411" w14:textId="77777777" w:rsidR="00227CB7" w:rsidRPr="00150AE6" w:rsidRDefault="00227CB7" w:rsidP="00524BDC">
      <w:pPr>
        <w:spacing w:after="0" w:line="240" w:lineRule="auto"/>
        <w:ind w:firstLine="0"/>
        <w:jc w:val="left"/>
        <w:rPr>
          <w:rFonts w:ascii="Verdana" w:hAnsi="Verdana"/>
          <w:b/>
          <w:bCs/>
          <w:color w:val="000000" w:themeColor="text1"/>
        </w:rPr>
      </w:pPr>
    </w:p>
    <w:p w14:paraId="13BF9BBB" w14:textId="77777777" w:rsidR="00774FA2" w:rsidRPr="00150AE6" w:rsidRDefault="00774FA2" w:rsidP="00524BDC">
      <w:pPr>
        <w:spacing w:after="0" w:line="240" w:lineRule="auto"/>
        <w:jc w:val="left"/>
        <w:rPr>
          <w:rFonts w:ascii="Verdana" w:hAnsi="Verdana"/>
          <w:b/>
          <w:bCs/>
          <w:color w:val="000000" w:themeColor="text1"/>
        </w:rPr>
      </w:pPr>
    </w:p>
    <w:p w14:paraId="6496DF61" w14:textId="77777777" w:rsidR="00524BDC" w:rsidRPr="001132A3" w:rsidRDefault="00524BDC" w:rsidP="00524BDC">
      <w:pPr>
        <w:spacing w:after="0" w:line="240" w:lineRule="auto"/>
        <w:ind w:firstLine="0"/>
        <w:jc w:val="left"/>
        <w:rPr>
          <w:rFonts w:ascii="Verdana" w:eastAsia="Jost" w:hAnsi="Verdana" w:cs="Jost"/>
        </w:rPr>
      </w:pPr>
      <w:r w:rsidRPr="001132A3">
        <w:rPr>
          <w:rFonts w:ascii="Verdana" w:eastAsia="Jost" w:hAnsi="Verdana" w:cs="Jost"/>
          <w:b/>
          <w:bCs/>
        </w:rPr>
        <w:t xml:space="preserve">Resumo: </w:t>
      </w:r>
      <w:r w:rsidRPr="001132A3">
        <w:rPr>
          <w:rFonts w:ascii="Verdana" w:eastAsia="Jost" w:hAnsi="Verdana" w:cs="Jost"/>
        </w:rPr>
        <w:t xml:space="preserve">O documento transcrito corresponde ao depoimento de Alexandre </w:t>
      </w:r>
      <w:proofErr w:type="spellStart"/>
      <w:r w:rsidRPr="001132A3">
        <w:rPr>
          <w:rFonts w:ascii="Verdana" w:eastAsia="Jost" w:hAnsi="Verdana" w:cs="Jost"/>
        </w:rPr>
        <w:t>Paton</w:t>
      </w:r>
      <w:proofErr w:type="spellEnd"/>
      <w:r w:rsidRPr="001132A3">
        <w:rPr>
          <w:rFonts w:ascii="Verdana" w:eastAsia="Jost" w:hAnsi="Verdana" w:cs="Jost"/>
        </w:rPr>
        <w:t xml:space="preserve">, jovem escocês nascido em 1818 e integrante, desde 1833, da tripulação do brigue mercante inglês Clio. Ao aportar em Salinas, na província do Grão-Pará, na tarde de 30 de setembro de 1835, </w:t>
      </w:r>
      <w:proofErr w:type="spellStart"/>
      <w:r w:rsidRPr="001132A3">
        <w:rPr>
          <w:rFonts w:ascii="Verdana" w:eastAsia="Jost" w:hAnsi="Verdana" w:cs="Jost"/>
        </w:rPr>
        <w:t>Paton</w:t>
      </w:r>
      <w:proofErr w:type="spellEnd"/>
      <w:r w:rsidRPr="001132A3">
        <w:rPr>
          <w:rFonts w:ascii="Verdana" w:eastAsia="Jost" w:hAnsi="Verdana" w:cs="Jost"/>
        </w:rPr>
        <w:t xml:space="preserve"> foi surpreendido pela ação de um grupo de insurgentes em meio à Cabanagem. Resgatado posteriormente, prestou seu relato a bordo da corveta inglesa </w:t>
      </w:r>
      <w:proofErr w:type="spellStart"/>
      <w:r w:rsidRPr="001132A3">
        <w:rPr>
          <w:rFonts w:ascii="Verdana" w:eastAsia="Jost" w:hAnsi="Verdana" w:cs="Jost"/>
          <w:i/>
          <w:iCs/>
        </w:rPr>
        <w:t>Racehorse</w:t>
      </w:r>
      <w:proofErr w:type="spellEnd"/>
      <w:r w:rsidRPr="001132A3">
        <w:rPr>
          <w:rFonts w:ascii="Verdana" w:eastAsia="Jost" w:hAnsi="Verdana" w:cs="Jost"/>
        </w:rPr>
        <w:t>, descrevendo não apenas o assalto ao brigue, mas também suas experiências em uma província mergulhada em plena guerra civil. A relevância desse testemunho reside no fato de ser um dos raros registros que mencionam a participação de indígenas no contexto da luta cabana.</w:t>
      </w:r>
    </w:p>
    <w:p w14:paraId="0B04766A" w14:textId="77777777" w:rsidR="00524BDC" w:rsidRPr="001132A3" w:rsidRDefault="00524BDC" w:rsidP="00524BDC">
      <w:pPr>
        <w:spacing w:after="0" w:line="240" w:lineRule="auto"/>
        <w:ind w:firstLine="0"/>
        <w:jc w:val="left"/>
        <w:rPr>
          <w:rFonts w:ascii="Verdana" w:eastAsia="Jost" w:hAnsi="Verdana" w:cs="Jost"/>
        </w:rPr>
      </w:pPr>
      <w:r w:rsidRPr="001132A3">
        <w:rPr>
          <w:rFonts w:ascii="Verdana" w:eastAsia="Jost" w:hAnsi="Verdana" w:cs="Jost"/>
          <w:b/>
          <w:bCs/>
        </w:rPr>
        <w:t>Palavras-chave:</w:t>
      </w:r>
      <w:r w:rsidRPr="001132A3">
        <w:rPr>
          <w:rFonts w:ascii="Verdana" w:eastAsia="Jost" w:hAnsi="Verdana" w:cs="Jost"/>
        </w:rPr>
        <w:t xml:space="preserve"> Cabanagem; Brasil Império; Grão-Pará; Indígenas.</w:t>
      </w:r>
    </w:p>
    <w:p w14:paraId="453F82BF" w14:textId="77777777" w:rsidR="00524BDC" w:rsidRPr="001132A3" w:rsidRDefault="00524BDC" w:rsidP="00524BDC">
      <w:pPr>
        <w:spacing w:after="0" w:line="240" w:lineRule="auto"/>
        <w:jc w:val="left"/>
        <w:rPr>
          <w:rFonts w:ascii="Verdana" w:eastAsia="Jost" w:hAnsi="Verdana" w:cs="Jost"/>
        </w:rPr>
      </w:pPr>
    </w:p>
    <w:p w14:paraId="3087A2BE" w14:textId="77777777" w:rsidR="00524BDC" w:rsidRPr="001132A3" w:rsidRDefault="00524BDC" w:rsidP="00524BDC">
      <w:pPr>
        <w:spacing w:after="0" w:line="240" w:lineRule="auto"/>
        <w:ind w:firstLine="0"/>
        <w:jc w:val="left"/>
        <w:rPr>
          <w:rFonts w:ascii="Verdana" w:eastAsia="Jost" w:hAnsi="Verdana" w:cs="Jost"/>
          <w:lang w:val="en-US"/>
        </w:rPr>
      </w:pPr>
      <w:r w:rsidRPr="001132A3">
        <w:rPr>
          <w:rFonts w:ascii="Verdana" w:eastAsia="Jost" w:hAnsi="Verdana" w:cs="Jost"/>
          <w:b/>
          <w:bCs/>
          <w:lang w:val="en-US"/>
        </w:rPr>
        <w:t>Abstract:</w:t>
      </w:r>
      <w:r w:rsidRPr="001132A3">
        <w:rPr>
          <w:rFonts w:ascii="Verdana" w:eastAsia="Jost" w:hAnsi="Verdana" w:cs="Jost"/>
          <w:lang w:val="en-US"/>
        </w:rPr>
        <w:t xml:space="preserve"> The transcribed document is the testimony of Alexandre Paton, a young Scotsman born in 1818 and a member of the crew of the English merchant brig Clio since 1833. Upon arriving in Salinas, in the province of </w:t>
      </w:r>
      <w:proofErr w:type="spellStart"/>
      <w:r w:rsidRPr="001132A3">
        <w:rPr>
          <w:rFonts w:ascii="Verdana" w:eastAsia="Jost" w:hAnsi="Verdana" w:cs="Jost"/>
          <w:lang w:val="en-US"/>
        </w:rPr>
        <w:t>Grão</w:t>
      </w:r>
      <w:proofErr w:type="spellEnd"/>
      <w:r w:rsidRPr="001132A3">
        <w:rPr>
          <w:rFonts w:ascii="Verdana" w:eastAsia="Jost" w:hAnsi="Verdana" w:cs="Jost"/>
          <w:lang w:val="en-US"/>
        </w:rPr>
        <w:t xml:space="preserve">-Pará, on the afternoon of September 30, 1835, Paton was caught in the action of a </w:t>
      </w:r>
      <w:r w:rsidRPr="001132A3">
        <w:rPr>
          <w:rFonts w:ascii="Verdana" w:eastAsia="Jost" w:hAnsi="Verdana" w:cs="Jost"/>
          <w:lang w:val="en-US"/>
        </w:rPr>
        <w:lastRenderedPageBreak/>
        <w:t xml:space="preserve">group of insurgents during the </w:t>
      </w:r>
      <w:proofErr w:type="spellStart"/>
      <w:r w:rsidRPr="001132A3">
        <w:rPr>
          <w:rFonts w:ascii="Verdana" w:eastAsia="Jost" w:hAnsi="Verdana" w:cs="Jost"/>
          <w:lang w:val="en-US"/>
        </w:rPr>
        <w:t>Cabanagem</w:t>
      </w:r>
      <w:proofErr w:type="spellEnd"/>
      <w:r w:rsidRPr="001132A3">
        <w:rPr>
          <w:rFonts w:ascii="Verdana" w:eastAsia="Jost" w:hAnsi="Verdana" w:cs="Jost"/>
          <w:lang w:val="en-US"/>
        </w:rPr>
        <w:t xml:space="preserve">. Later rescued, he gave his account aboard the English corvette Racehorse, describing not only the assault on the brig but also his experiences in a province engulfed in civil war. The significance of this testimony lies in the fact that it is one of the rare records mentioning the involvement of Indigenous people in the </w:t>
      </w:r>
      <w:proofErr w:type="spellStart"/>
      <w:r w:rsidRPr="001132A3">
        <w:rPr>
          <w:rFonts w:ascii="Verdana" w:eastAsia="Jost" w:hAnsi="Verdana" w:cs="Jost"/>
          <w:lang w:val="en-US"/>
        </w:rPr>
        <w:t>cabano</w:t>
      </w:r>
      <w:proofErr w:type="spellEnd"/>
      <w:r w:rsidRPr="001132A3">
        <w:rPr>
          <w:rFonts w:ascii="Verdana" w:eastAsia="Jost" w:hAnsi="Verdana" w:cs="Jost"/>
          <w:lang w:val="en-US"/>
        </w:rPr>
        <w:t xml:space="preserve"> struggle.</w:t>
      </w:r>
    </w:p>
    <w:p w14:paraId="69394309" w14:textId="5E7B2631" w:rsidR="00F952B1" w:rsidRPr="00150AE6" w:rsidRDefault="00524BDC" w:rsidP="00524BDC">
      <w:pPr>
        <w:spacing w:after="0" w:line="240" w:lineRule="auto"/>
        <w:ind w:right="-710" w:firstLine="0"/>
        <w:jc w:val="left"/>
        <w:rPr>
          <w:rFonts w:ascii="Verdana" w:hAnsi="Verdana"/>
          <w:color w:val="000000" w:themeColor="text1"/>
          <w:lang w:val="en-US"/>
        </w:rPr>
      </w:pPr>
      <w:r w:rsidRPr="001132A3">
        <w:rPr>
          <w:rFonts w:ascii="Verdana" w:eastAsia="Jost" w:hAnsi="Verdana" w:cs="Jost"/>
          <w:b/>
          <w:bCs/>
        </w:rPr>
        <w:t>Keywords:</w:t>
      </w:r>
      <w:r w:rsidRPr="001132A3">
        <w:rPr>
          <w:rFonts w:ascii="Verdana" w:eastAsia="Jost" w:hAnsi="Verdana" w:cs="Jost"/>
        </w:rPr>
        <w:t xml:space="preserve"> Cabanagem; </w:t>
      </w:r>
      <w:proofErr w:type="spellStart"/>
      <w:r w:rsidRPr="001132A3">
        <w:rPr>
          <w:rFonts w:ascii="Verdana" w:eastAsia="Jost" w:hAnsi="Verdana" w:cs="Jost"/>
        </w:rPr>
        <w:t>Brazil</w:t>
      </w:r>
      <w:proofErr w:type="spellEnd"/>
      <w:r w:rsidRPr="001132A3">
        <w:rPr>
          <w:rFonts w:ascii="Verdana" w:eastAsia="Jost" w:hAnsi="Verdana" w:cs="Jost"/>
        </w:rPr>
        <w:t xml:space="preserve"> Empire; Grão-Pará; </w:t>
      </w:r>
      <w:proofErr w:type="spellStart"/>
      <w:r w:rsidRPr="001132A3">
        <w:rPr>
          <w:rFonts w:ascii="Verdana" w:eastAsia="Jost" w:hAnsi="Verdana" w:cs="Jost"/>
        </w:rPr>
        <w:t>Indigenous</w:t>
      </w:r>
      <w:proofErr w:type="spellEnd"/>
      <w:r w:rsidRPr="001132A3">
        <w:rPr>
          <w:rFonts w:ascii="Verdana" w:eastAsia="Jost" w:hAnsi="Verdana" w:cs="Jost"/>
        </w:rPr>
        <w:t>.</w:t>
      </w:r>
    </w:p>
    <w:p w14:paraId="2CA888BA" w14:textId="77777777" w:rsidR="002139BE" w:rsidRDefault="002139BE" w:rsidP="00524BDC">
      <w:pPr>
        <w:spacing w:after="0" w:line="276" w:lineRule="auto"/>
        <w:ind w:firstLine="0"/>
        <w:jc w:val="left"/>
        <w:rPr>
          <w:rFonts w:ascii="Verdana" w:hAnsi="Verdana" w:cs="Times New Roman"/>
          <w:b/>
          <w:lang w:val="en-US"/>
        </w:rPr>
      </w:pPr>
    </w:p>
    <w:p w14:paraId="3D489F7D" w14:textId="77777777" w:rsidR="00F92711" w:rsidRDefault="00F92711" w:rsidP="00524BDC">
      <w:pPr>
        <w:spacing w:after="0" w:line="276" w:lineRule="auto"/>
        <w:ind w:firstLine="0"/>
        <w:jc w:val="left"/>
        <w:rPr>
          <w:rFonts w:ascii="Verdana" w:eastAsia="Verdana" w:hAnsi="Verdana" w:cs="Times New Roman"/>
          <w:sz w:val="24"/>
          <w:szCs w:val="24"/>
        </w:rPr>
      </w:pPr>
    </w:p>
    <w:p w14:paraId="01ED22BD" w14:textId="77777777" w:rsidR="00F92711" w:rsidRDefault="00F92711" w:rsidP="00524BDC">
      <w:pPr>
        <w:spacing w:after="0" w:line="276" w:lineRule="auto"/>
        <w:ind w:firstLine="0"/>
        <w:jc w:val="left"/>
        <w:rPr>
          <w:rFonts w:ascii="Verdana" w:eastAsia="Verdana" w:hAnsi="Verdana" w:cs="Times New Roman"/>
          <w:sz w:val="24"/>
          <w:szCs w:val="24"/>
        </w:rPr>
      </w:pPr>
    </w:p>
    <w:p w14:paraId="3B40803D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Em janeiro de 1835, na província do Grão-Pará, uma das maiores revoltas do período Imperial brasileiro teve início. Até 1840, a situação local se manteve incerta, e a rebeldia logo se transformou em guerra civil, com a participação ativa de quase toda a população local. Uma das características mais interessantes da Cabanagem é justamente o fato de ser constituída de uma população muito diversa, tanto de nacionais quanto de estrangeiros. Essa diversidade torna o movimento ainda mais complexo e desafia a historiografia, que segue buscando compreender melhor a participação de grupos como os escravizados e os indígenas. Embora estes últimos fossem parte significativa da demografia local, as fontes disponíveis revelam um profundo silêncio sobre suas ações no contexto da guerra</w:t>
      </w:r>
      <w:r w:rsidRPr="001132A3">
        <w:rPr>
          <w:rStyle w:val="Refdenotaderodap"/>
          <w:rFonts w:ascii="Verdana" w:eastAsia="Jost" w:hAnsi="Verdana" w:cs="Jost"/>
          <w:sz w:val="24"/>
          <w:szCs w:val="24"/>
        </w:rPr>
        <w:footnoteReference w:id="1"/>
      </w:r>
      <w:r w:rsidRPr="001132A3">
        <w:rPr>
          <w:rFonts w:ascii="Verdana" w:eastAsia="Jost" w:hAnsi="Verdana" w:cs="Jost"/>
          <w:sz w:val="24"/>
          <w:szCs w:val="24"/>
        </w:rPr>
        <w:t xml:space="preserve">. </w:t>
      </w:r>
    </w:p>
    <w:p w14:paraId="34848964" w14:textId="77777777" w:rsidR="00524BDC" w:rsidRPr="001132A3" w:rsidRDefault="00524BDC" w:rsidP="00524BDC">
      <w:pPr>
        <w:spacing w:after="0" w:line="276" w:lineRule="auto"/>
        <w:ind w:firstLine="72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No entanto, sabemos que os silenciamentos também nos dizem algo e que, muitas vezes, há maneiras de entender as atividades de grupos subalternizados a contrapelo das fontes. O relato aqui transcrito pode ser um exemplo nesse sentido. Trata-se da história do jovem escocês Alexandre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membro da tripulação de um navio mercante chamado </w:t>
      </w:r>
      <w:r w:rsidRPr="001132A3">
        <w:rPr>
          <w:rFonts w:ascii="Verdana" w:eastAsia="Jost" w:hAnsi="Verdana" w:cs="Jost"/>
          <w:i/>
          <w:iCs/>
          <w:sz w:val="24"/>
          <w:szCs w:val="24"/>
        </w:rPr>
        <w:t>Clio</w:t>
      </w:r>
      <w:r w:rsidRPr="001132A3">
        <w:rPr>
          <w:rFonts w:ascii="Verdana" w:eastAsia="Jost" w:hAnsi="Verdana" w:cs="Jost"/>
          <w:sz w:val="24"/>
          <w:szCs w:val="24"/>
        </w:rPr>
        <w:t xml:space="preserve">, vindo de Liverpool, que trazia como carga, entre outras coisas, armamentos diversos, 550 barris de pólvora, cervejas, louças, sabão e um engenho de açúcar. Entrando em rios amazônicos em 30 de setembro de 1835, justamente em meio à guerra, o navio foi sequestrado e pilhado. Naquele mês, a Cabanagem estava em seus momentos mais críticos. O presidente provincial e oficialmente enviado pelo Rio de Janeiro, o marechal Manoel Jorge Rodrigues, estava exilado na Ilha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Tatuoca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com mais </w:t>
      </w:r>
      <w:r w:rsidRPr="001132A3">
        <w:rPr>
          <w:rFonts w:ascii="Verdana" w:eastAsia="Jost" w:hAnsi="Verdana" w:cs="Jost"/>
          <w:sz w:val="24"/>
          <w:szCs w:val="24"/>
        </w:rPr>
        <w:lastRenderedPageBreak/>
        <w:t xml:space="preserve">de 1.400 paraenses fugidos da revolta, dormindo em acampamentos improvisados, quando começou a negociar com o comandante da corveta de guerra inglesa, James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Everard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Home, sobre o caso</w:t>
      </w:r>
      <w:r w:rsidRPr="001132A3">
        <w:rPr>
          <w:rStyle w:val="Refdenotaderodap"/>
          <w:rFonts w:ascii="Verdana" w:eastAsia="Jost" w:hAnsi="Verdana" w:cs="Jost"/>
          <w:sz w:val="24"/>
          <w:szCs w:val="24"/>
        </w:rPr>
        <w:footnoteReference w:id="2"/>
      </w:r>
      <w:r w:rsidRPr="001132A3">
        <w:rPr>
          <w:rFonts w:ascii="Verdana" w:eastAsia="Jost" w:hAnsi="Verdana" w:cs="Jost"/>
          <w:sz w:val="24"/>
          <w:szCs w:val="24"/>
        </w:rPr>
        <w:t>. O navio inglês, um brigue, sofrera o ataque enquanto esperava um prático na região das ilhas de Salinas.</w:t>
      </w:r>
    </w:p>
    <w:p w14:paraId="5B978403" w14:textId="7055B5E7" w:rsidR="00524BDC" w:rsidRPr="001132A3" w:rsidRDefault="00524BDC" w:rsidP="00524BDC">
      <w:pPr>
        <w:spacing w:after="0" w:line="276" w:lineRule="auto"/>
        <w:ind w:firstLine="72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Alexandre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foi o único tripulante que sobreviveu, porque conseguiu fugir com outro colega marinheiro, que, posteriormente, morreu afogado. Todo o restante da tripulação foi assassinado pelos índios de Salinas </w:t>
      </w:r>
      <w:r w:rsidRPr="001132A3">
        <w:rPr>
          <w:rFonts w:ascii="Times New Roman" w:eastAsia="Jost" w:hAnsi="Times New Roman" w:cs="Times New Roman"/>
          <w:sz w:val="24"/>
          <w:szCs w:val="24"/>
        </w:rPr>
        <w:t>—</w:t>
      </w:r>
      <w:r w:rsidRPr="001132A3">
        <w:rPr>
          <w:rFonts w:ascii="Verdana" w:eastAsia="Jost" w:hAnsi="Verdana" w:cs="Jost"/>
          <w:sz w:val="24"/>
          <w:szCs w:val="24"/>
        </w:rPr>
        <w:t xml:space="preserve"> tal como denominados pelos inglese</w:t>
      </w:r>
      <w:r w:rsidR="00B10206">
        <w:rPr>
          <w:rFonts w:ascii="Verdana" w:eastAsia="Jost" w:hAnsi="Verdana" w:cs="Jost"/>
          <w:sz w:val="24"/>
          <w:szCs w:val="24"/>
        </w:rPr>
        <w:t>s</w:t>
      </w:r>
      <w:r w:rsidRPr="001132A3">
        <w:rPr>
          <w:rFonts w:ascii="Verdana" w:eastAsia="Jost" w:hAnsi="Verdana" w:cs="Jost"/>
          <w:sz w:val="24"/>
          <w:szCs w:val="24"/>
        </w:rPr>
        <w:t xml:space="preserve"> —</w:t>
      </w:r>
      <w:r w:rsidRPr="001132A3">
        <w:rPr>
          <w:rFonts w:ascii="Verdana" w:eastAsia="Jost" w:hAnsi="Verdana" w:cs="Jost"/>
          <w:sz w:val="24"/>
          <w:szCs w:val="24"/>
        </w:rPr>
        <w:tab/>
        <w:t xml:space="preserve">em terra ou dentro do próprio navio, no que parece ter sido uma emboscada com finalidades de obter a carga, principalmente as armas e a pólvora. Depois da fuga e da morte de seu colega,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passou alguns dias andando pelo interior, situação que levantou boatos que alcançaram Belém e chegaram aos ouvidos das autoridades inglesas, que logo iniciaram esforços pela sua procura e pela carga do navio. </w:t>
      </w:r>
    </w:p>
    <w:p w14:paraId="5EB05A41" w14:textId="77777777" w:rsidR="00524BDC" w:rsidRPr="001132A3" w:rsidRDefault="00524BDC" w:rsidP="00524BDC">
      <w:pPr>
        <w:spacing w:after="0" w:line="276" w:lineRule="auto"/>
        <w:ind w:firstLine="72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Os rumores foram confirmados por um pescador de Vigia e seu filho de 8 anos, que foram capturados pelos ingleses e afirmaram ter visto o único sobrevivente da dita embarcação. Em um plano elaborado por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Everard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Home, o pescador foi levado até a ilha de Barreta, perto de Vigia, para que pudesse recolher o sobrevivente em sua canoa. Seu pequeno filho ficou com os ingleses como garantia de que ele retornaria com o jovem marinheiro inglês. No dia 4 de dezembro, obteve sucesso</w:t>
      </w:r>
      <w:r w:rsidRPr="001132A3">
        <w:rPr>
          <w:rStyle w:val="Refdenotaderodap"/>
          <w:rFonts w:ascii="Verdana" w:eastAsia="Jost" w:hAnsi="Verdana" w:cs="Jost"/>
          <w:sz w:val="24"/>
          <w:szCs w:val="24"/>
        </w:rPr>
        <w:footnoteReference w:id="3"/>
      </w:r>
      <w:r w:rsidRPr="001132A3">
        <w:rPr>
          <w:rFonts w:ascii="Verdana" w:eastAsia="Jost" w:hAnsi="Verdana" w:cs="Jost"/>
          <w:sz w:val="24"/>
          <w:szCs w:val="24"/>
        </w:rPr>
        <w:t>.</w:t>
      </w:r>
    </w:p>
    <w:p w14:paraId="2E83506C" w14:textId="77777777" w:rsidR="00524BDC" w:rsidRPr="001132A3" w:rsidRDefault="00524BDC" w:rsidP="00524BDC">
      <w:pPr>
        <w:spacing w:after="0" w:line="276" w:lineRule="auto"/>
        <w:ind w:firstLine="72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Em março de 1836, o comandante da fragata </w:t>
      </w:r>
      <w:proofErr w:type="spellStart"/>
      <w:r w:rsidRPr="001132A3">
        <w:rPr>
          <w:rFonts w:ascii="Verdana" w:eastAsia="Jost" w:hAnsi="Verdana" w:cs="Jost"/>
          <w:i/>
          <w:iCs/>
          <w:sz w:val="24"/>
          <w:szCs w:val="24"/>
        </w:rPr>
        <w:t>Belvidera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Charles B. Strong, chegou ao Pará enviado especialmente para tratar do caso envolvendo o </w:t>
      </w:r>
      <w:r w:rsidRPr="001132A3">
        <w:rPr>
          <w:rFonts w:ascii="Verdana" w:eastAsia="Jost" w:hAnsi="Verdana" w:cs="Jost"/>
          <w:i/>
          <w:iCs/>
          <w:sz w:val="24"/>
          <w:szCs w:val="24"/>
        </w:rPr>
        <w:t>Clio</w:t>
      </w:r>
      <w:r w:rsidRPr="001132A3">
        <w:rPr>
          <w:rFonts w:ascii="Verdana" w:eastAsia="Jost" w:hAnsi="Verdana" w:cs="Jost"/>
          <w:sz w:val="24"/>
          <w:szCs w:val="24"/>
        </w:rPr>
        <w:t xml:space="preserve">. Nesse momento, o presidente Manoel Jorge Rodrigues continuava no acampamento improvisado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Tatuoca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enquanto o presidente cabano, Eduardo Angelim, vivia seus últimos meses de governo em Belém, antes da chegada, em maio, do presidente Soares de Andrea. </w:t>
      </w:r>
    </w:p>
    <w:p w14:paraId="7EB10CC8" w14:textId="77777777" w:rsidR="00524BDC" w:rsidRPr="001132A3" w:rsidRDefault="00524BDC" w:rsidP="00524BDC">
      <w:pPr>
        <w:spacing w:after="0" w:line="276" w:lineRule="auto"/>
        <w:ind w:firstLine="72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Charles B. Strong pareceu aumentar o tom das ameaças ao dizer que, caso não encontrasse nenhum dos culpados quando de sua descida em terra nas ilhas de Salina, ou a província não pudesse pagar uma indenização, sua esquadra desceria hostilmente e prenderia todos os assassinos; e se não os encontrassem, prenderia toda a população de Salinas e destruiria todas as suas casas e plantações. Essa ameaça foi desfeita na mesma correspondência, pois, além do presidente lhe dar alguma segurança, o comandante </w:t>
      </w:r>
      <w:r w:rsidRPr="001132A3">
        <w:rPr>
          <w:rFonts w:ascii="Verdana" w:eastAsia="Jost" w:hAnsi="Verdana" w:cs="Jost"/>
          <w:sz w:val="24"/>
          <w:szCs w:val="24"/>
        </w:rPr>
        <w:lastRenderedPageBreak/>
        <w:t>entendeu que os moradores de Salinas não estavam em guerra contra os ingleses, mas sim contra os próprios brasileiros, enquanto estivesse no poder em Belém</w:t>
      </w:r>
      <w:r w:rsidRPr="001132A3">
        <w:rPr>
          <w:rStyle w:val="Refdenotaderodap"/>
          <w:rFonts w:ascii="Verdana" w:eastAsia="Jost" w:hAnsi="Verdana" w:cs="Jost"/>
          <w:sz w:val="24"/>
          <w:szCs w:val="24"/>
        </w:rPr>
        <w:footnoteReference w:id="4"/>
      </w:r>
      <w:r w:rsidRPr="001132A3">
        <w:rPr>
          <w:rFonts w:ascii="Verdana" w:eastAsia="Jost" w:hAnsi="Verdana" w:cs="Jost"/>
          <w:sz w:val="24"/>
          <w:szCs w:val="24"/>
        </w:rPr>
        <w:t xml:space="preserve">. </w:t>
      </w:r>
    </w:p>
    <w:p w14:paraId="694454C8" w14:textId="77777777" w:rsidR="00524BDC" w:rsidRPr="001132A3" w:rsidRDefault="00524BDC" w:rsidP="00524BDC">
      <w:pPr>
        <w:spacing w:after="0" w:line="276" w:lineRule="auto"/>
        <w:ind w:firstLine="72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Um estudo mais detalhado sobre o assalto ao </w:t>
      </w:r>
      <w:r w:rsidRPr="001132A3">
        <w:rPr>
          <w:rFonts w:ascii="Verdana" w:eastAsia="Jost" w:hAnsi="Verdana" w:cs="Jost"/>
          <w:i/>
          <w:iCs/>
          <w:sz w:val="24"/>
          <w:szCs w:val="24"/>
        </w:rPr>
        <w:t>Clio</w:t>
      </w:r>
      <w:r w:rsidRPr="001132A3">
        <w:rPr>
          <w:rFonts w:ascii="Verdana" w:eastAsia="Jost" w:hAnsi="Verdana" w:cs="Jost"/>
          <w:sz w:val="24"/>
          <w:szCs w:val="24"/>
        </w:rPr>
        <w:t xml:space="preserve"> talvez seja interessante como meio para se entender, ainda que de forma bastante limitada, algumas ações dos rebeldes, que nesse documento são descritos como “índios”. Surgem ainda outros personagens, como o americano John Priest — aparentemente um homem negro que vivia na vila com os indígenas — e Manoel Maria Monteiro, sobre o qual pouco se sabe (inclusive se era indígena ou não), mas que também participou do assalto e, no ano seguinte, foi preso no porão da Corveta Defensora</w:t>
      </w:r>
      <w:r w:rsidRPr="001132A3">
        <w:rPr>
          <w:rStyle w:val="Refdenotaderodap"/>
          <w:rFonts w:ascii="Verdana" w:eastAsia="Jost" w:hAnsi="Verdana" w:cs="Jost"/>
          <w:sz w:val="24"/>
          <w:szCs w:val="24"/>
        </w:rPr>
        <w:footnoteReference w:id="5"/>
      </w:r>
      <w:r w:rsidRPr="001132A3">
        <w:rPr>
          <w:rFonts w:ascii="Verdana" w:eastAsia="Jost" w:hAnsi="Verdana" w:cs="Jost"/>
          <w:sz w:val="24"/>
          <w:szCs w:val="24"/>
        </w:rPr>
        <w:t xml:space="preserve">. </w:t>
      </w:r>
    </w:p>
    <w:p w14:paraId="7D756DB8" w14:textId="77777777" w:rsidR="00524BDC" w:rsidRPr="001132A3" w:rsidRDefault="00524BDC" w:rsidP="00524BDC">
      <w:pPr>
        <w:spacing w:after="0" w:line="276" w:lineRule="auto"/>
        <w:ind w:firstLine="72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Este é, ainda, um dos poucos documentos sobre a Cabanagem em que o termo “índio” aparece e que narra algum tipo de ação desse grupo durante a revolta. Como explicado por Leandro Lima, os indígenas</w:t>
      </w:r>
    </w:p>
    <w:p w14:paraId="1CFF2FB8" w14:textId="77777777" w:rsidR="00524BDC" w:rsidRPr="001132A3" w:rsidRDefault="00524BDC" w:rsidP="00524BDC">
      <w:pPr>
        <w:spacing w:after="0" w:line="276" w:lineRule="auto"/>
        <w:jc w:val="left"/>
        <w:rPr>
          <w:rFonts w:ascii="Verdana" w:eastAsia="Jost" w:hAnsi="Verdana" w:cs="Jost"/>
        </w:rPr>
      </w:pPr>
      <w:r w:rsidRPr="001132A3">
        <w:rPr>
          <w:rFonts w:ascii="Verdana" w:eastAsia="Jost" w:hAnsi="Verdana" w:cs="Jost"/>
        </w:rPr>
        <w:t xml:space="preserve">[...] possuíam suas próprias formas de organização </w:t>
      </w:r>
      <w:proofErr w:type="gramStart"/>
      <w:r w:rsidRPr="001132A3">
        <w:rPr>
          <w:rFonts w:ascii="Verdana" w:eastAsia="Jost" w:hAnsi="Verdana" w:cs="Jost"/>
        </w:rPr>
        <w:t>sócio-política</w:t>
      </w:r>
      <w:proofErr w:type="gramEnd"/>
      <w:r w:rsidRPr="001132A3">
        <w:rPr>
          <w:rFonts w:ascii="Verdana" w:eastAsia="Jost" w:hAnsi="Verdana" w:cs="Jost"/>
        </w:rPr>
        <w:t xml:space="preserve"> e ocupavam suas próprias porções territoriais, fazendo com que o Estado, e as propostas de tomada de seu controle, não sejam o referencial político único da ação dos sujeitos históricos atuantes na Cabanagem</w:t>
      </w:r>
      <w:r w:rsidRPr="001132A3">
        <w:rPr>
          <w:rStyle w:val="Refdenotaderodap"/>
          <w:rFonts w:ascii="Verdana" w:eastAsia="Jost" w:hAnsi="Verdana" w:cs="Jost"/>
        </w:rPr>
        <w:footnoteReference w:id="6"/>
      </w:r>
      <w:r w:rsidRPr="001132A3">
        <w:rPr>
          <w:rFonts w:ascii="Verdana" w:eastAsia="Jost" w:hAnsi="Verdana" w:cs="Jost"/>
        </w:rPr>
        <w:t>.</w:t>
      </w:r>
    </w:p>
    <w:p w14:paraId="04D673B3" w14:textId="77777777" w:rsidR="00524BDC" w:rsidRPr="001132A3" w:rsidRDefault="00524BDC" w:rsidP="00524BDC">
      <w:pPr>
        <w:spacing w:after="0" w:line="276" w:lineRule="auto"/>
        <w:ind w:firstLine="72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Dessa forma, há que se entender o ataque e a sua violência não meramente como um ato de pirataria, violência vazia de significados políticos ou como uma história à parte da revolta, mas como parte integrante da Cabanagem.</w:t>
      </w:r>
    </w:p>
    <w:p w14:paraId="322142F0" w14:textId="77777777" w:rsidR="00524BDC" w:rsidRPr="001132A3" w:rsidRDefault="00524BDC" w:rsidP="00524BDC">
      <w:pPr>
        <w:spacing w:after="0" w:line="276" w:lineRule="auto"/>
        <w:ind w:firstLine="72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Justamente por isso, a narrativa do depoimento também é pertinente por nos aproximar do cotidiano das pessoas que viviam a guerra nos interiores da província, em suas tarefas diárias, que foram interrompidas pela presença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. Do mesmo modo, o relato nos fornece indícios dos usos que elas fizeram da carga e de como as notícias circulavam rapidamente. É necessário salientar que o ataque ao </w:t>
      </w:r>
      <w:r w:rsidRPr="001132A3">
        <w:rPr>
          <w:rFonts w:ascii="Verdana" w:eastAsia="Jost" w:hAnsi="Verdana" w:cs="Jost"/>
          <w:i/>
          <w:iCs/>
          <w:sz w:val="24"/>
          <w:szCs w:val="24"/>
        </w:rPr>
        <w:t>Clio</w:t>
      </w:r>
      <w:r w:rsidRPr="001132A3">
        <w:rPr>
          <w:rFonts w:ascii="Verdana" w:eastAsia="Jost" w:hAnsi="Verdana" w:cs="Jost"/>
          <w:sz w:val="24"/>
          <w:szCs w:val="24"/>
        </w:rPr>
        <w:t xml:space="preserve"> ocorreu durante um dos momentos de maior violência na província e que não podemos tomar o narrado como objetivo e neutro, pois é carregado de subjetividades não somente pelo olhar de um homem inglês, mas também pelo de um homem que sobreviveu ao ocorrido e que passou a rememorá-lo diante de autoridades inglesas nos navios ancorados na província, com a finalidade de prender os possíveis envolvidos e de cobrar uma indenização do governo brasileiro. </w:t>
      </w:r>
    </w:p>
    <w:p w14:paraId="4111D1C5" w14:textId="77777777" w:rsidR="00524BDC" w:rsidRPr="001132A3" w:rsidRDefault="00524BDC" w:rsidP="00524BDC">
      <w:pPr>
        <w:spacing w:after="0" w:line="276" w:lineRule="auto"/>
        <w:ind w:firstLine="720"/>
        <w:jc w:val="left"/>
        <w:rPr>
          <w:rFonts w:ascii="Verdana" w:eastAsia="Jost" w:hAnsi="Verdana" w:cs="Jost"/>
          <w:sz w:val="24"/>
          <w:szCs w:val="24"/>
        </w:rPr>
      </w:pPr>
    </w:p>
    <w:p w14:paraId="63A95193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b/>
          <w:bCs/>
          <w:sz w:val="24"/>
          <w:szCs w:val="24"/>
        </w:rPr>
      </w:pPr>
      <w:r w:rsidRPr="001132A3">
        <w:rPr>
          <w:rFonts w:ascii="Verdana" w:eastAsia="Jost" w:hAnsi="Verdana" w:cs="Jost"/>
          <w:b/>
          <w:bCs/>
          <w:sz w:val="24"/>
          <w:szCs w:val="24"/>
        </w:rPr>
        <w:lastRenderedPageBreak/>
        <w:t>Referências</w:t>
      </w:r>
    </w:p>
    <w:p w14:paraId="116DE567" w14:textId="77777777" w:rsidR="00524BDC" w:rsidRDefault="00524BDC" w:rsidP="00524BDC">
      <w:pPr>
        <w:spacing w:after="0" w:line="276" w:lineRule="auto"/>
        <w:ind w:left="284" w:hanging="284"/>
        <w:jc w:val="left"/>
        <w:rPr>
          <w:rFonts w:ascii="Verdana" w:eastAsia="Jost" w:hAnsi="Verdana" w:cs="Jost"/>
          <w:sz w:val="24"/>
          <w:szCs w:val="24"/>
        </w:rPr>
      </w:pPr>
    </w:p>
    <w:p w14:paraId="55BCDCFC" w14:textId="77777777" w:rsidR="00524BDC" w:rsidRPr="00524BDC" w:rsidRDefault="00524BDC" w:rsidP="00524BDC">
      <w:pPr>
        <w:spacing w:after="0" w:line="240" w:lineRule="auto"/>
        <w:ind w:left="284" w:hanging="284"/>
        <w:jc w:val="left"/>
        <w:rPr>
          <w:rFonts w:ascii="Verdana" w:eastAsia="Jost" w:hAnsi="Verdana" w:cs="Jost"/>
          <w:sz w:val="20"/>
          <w:szCs w:val="20"/>
        </w:rPr>
      </w:pPr>
      <w:r w:rsidRPr="00524BDC">
        <w:rPr>
          <w:rFonts w:ascii="Verdana" w:eastAsia="Jost" w:hAnsi="Verdana" w:cs="Jost"/>
          <w:sz w:val="20"/>
          <w:szCs w:val="20"/>
        </w:rPr>
        <w:t xml:space="preserve">BEZERRA NETO, José Maia. “Ousados e insubordinados: protesto e fugas de escravos na Província do Grão-Pará - 1840/1860”. </w:t>
      </w:r>
      <w:r w:rsidRPr="00524BDC">
        <w:rPr>
          <w:rFonts w:ascii="Verdana" w:eastAsia="Jost" w:hAnsi="Verdana" w:cs="Jost"/>
          <w:i/>
          <w:iCs/>
          <w:sz w:val="20"/>
          <w:szCs w:val="20"/>
        </w:rPr>
        <w:t>Topoi</w:t>
      </w:r>
      <w:r w:rsidRPr="00524BDC">
        <w:rPr>
          <w:rFonts w:ascii="Verdana" w:eastAsia="Jost" w:hAnsi="Verdana" w:cs="Jost"/>
          <w:sz w:val="20"/>
          <w:szCs w:val="20"/>
        </w:rPr>
        <w:t>, 2 (2001), pp. 73-112.</w:t>
      </w:r>
    </w:p>
    <w:p w14:paraId="4976979F" w14:textId="77777777" w:rsidR="00524BDC" w:rsidRPr="00524BDC" w:rsidRDefault="00524BDC" w:rsidP="00524BDC">
      <w:pPr>
        <w:spacing w:after="0" w:line="240" w:lineRule="auto"/>
        <w:ind w:left="284" w:hanging="284"/>
        <w:jc w:val="left"/>
        <w:rPr>
          <w:rFonts w:ascii="Verdana" w:eastAsia="Jost" w:hAnsi="Verdana" w:cs="Jost"/>
          <w:sz w:val="20"/>
          <w:szCs w:val="20"/>
        </w:rPr>
      </w:pPr>
      <w:r w:rsidRPr="00524BDC">
        <w:rPr>
          <w:rFonts w:ascii="Verdana" w:eastAsia="Jost" w:hAnsi="Verdana" w:cs="Jost"/>
          <w:sz w:val="20"/>
          <w:szCs w:val="20"/>
        </w:rPr>
        <w:t xml:space="preserve">CARVALHO, Amanda Aparecida Silva de. </w:t>
      </w:r>
      <w:r w:rsidRPr="00524BDC">
        <w:rPr>
          <w:rFonts w:ascii="Verdana" w:eastAsia="Jost" w:hAnsi="Verdana" w:cs="Jost"/>
          <w:i/>
          <w:iCs/>
          <w:sz w:val="20"/>
          <w:szCs w:val="20"/>
        </w:rPr>
        <w:t>Ser português em tempos cabanos: as relações entre a Cabanagem e os portugueses no Grão-Pará (1835-1840).</w:t>
      </w:r>
      <w:r w:rsidRPr="00524BDC">
        <w:rPr>
          <w:rFonts w:ascii="Verdana" w:eastAsia="Jost" w:hAnsi="Verdana" w:cs="Jost"/>
          <w:sz w:val="20"/>
          <w:szCs w:val="20"/>
        </w:rPr>
        <w:t xml:space="preserve"> Dissertação de Mestrado em História: Universidade Federal de São Paulo, 2021. </w:t>
      </w:r>
    </w:p>
    <w:p w14:paraId="65A39410" w14:textId="77777777" w:rsidR="00524BDC" w:rsidRPr="00524BDC" w:rsidRDefault="00524BDC" w:rsidP="00524BDC">
      <w:pPr>
        <w:spacing w:after="0" w:line="240" w:lineRule="auto"/>
        <w:ind w:left="284" w:hanging="284"/>
        <w:jc w:val="left"/>
        <w:rPr>
          <w:rFonts w:ascii="Verdana" w:eastAsia="Jost" w:hAnsi="Verdana" w:cs="Jost"/>
          <w:sz w:val="20"/>
          <w:szCs w:val="20"/>
        </w:rPr>
      </w:pPr>
      <w:r w:rsidRPr="00524BDC">
        <w:rPr>
          <w:rFonts w:ascii="Verdana" w:eastAsia="Jost" w:hAnsi="Verdana" w:cs="Jost"/>
          <w:sz w:val="20"/>
          <w:szCs w:val="20"/>
        </w:rPr>
        <w:t xml:space="preserve">CLEARY, David. </w:t>
      </w:r>
      <w:r w:rsidRPr="00524BDC">
        <w:rPr>
          <w:rFonts w:ascii="Verdana" w:eastAsia="Jost" w:hAnsi="Verdana" w:cs="Jost"/>
          <w:i/>
          <w:iCs/>
          <w:sz w:val="20"/>
          <w:szCs w:val="20"/>
        </w:rPr>
        <w:t>Cabanagem: documentos ingleses</w:t>
      </w:r>
      <w:r w:rsidRPr="00524BDC">
        <w:rPr>
          <w:rFonts w:ascii="Verdana" w:eastAsia="Jost" w:hAnsi="Verdana" w:cs="Jost"/>
          <w:sz w:val="20"/>
          <w:szCs w:val="20"/>
        </w:rPr>
        <w:t>. Belém: Secult, 2002.</w:t>
      </w:r>
    </w:p>
    <w:p w14:paraId="4F7419D4" w14:textId="77777777" w:rsidR="00524BDC" w:rsidRPr="00524BDC" w:rsidRDefault="00524BDC" w:rsidP="00524BDC">
      <w:pPr>
        <w:spacing w:after="0" w:line="240" w:lineRule="auto"/>
        <w:ind w:left="284" w:hanging="284"/>
        <w:jc w:val="left"/>
        <w:rPr>
          <w:rFonts w:ascii="Verdana" w:eastAsia="Jost" w:hAnsi="Verdana" w:cs="Jost"/>
          <w:sz w:val="20"/>
          <w:szCs w:val="20"/>
        </w:rPr>
      </w:pPr>
      <w:r w:rsidRPr="00524BDC">
        <w:rPr>
          <w:rFonts w:ascii="Verdana" w:eastAsia="Jost" w:hAnsi="Verdana" w:cs="Jost"/>
          <w:sz w:val="20"/>
          <w:szCs w:val="20"/>
        </w:rPr>
        <w:t xml:space="preserve">LIMA, Leandro </w:t>
      </w:r>
      <w:proofErr w:type="spellStart"/>
      <w:r w:rsidRPr="00524BDC">
        <w:rPr>
          <w:rFonts w:ascii="Verdana" w:eastAsia="Jost" w:hAnsi="Verdana" w:cs="Jost"/>
          <w:sz w:val="20"/>
          <w:szCs w:val="20"/>
        </w:rPr>
        <w:t>Mahalem</w:t>
      </w:r>
      <w:proofErr w:type="spellEnd"/>
      <w:r w:rsidRPr="00524BDC">
        <w:rPr>
          <w:rFonts w:ascii="Verdana" w:eastAsia="Jost" w:hAnsi="Verdana" w:cs="Jost"/>
          <w:sz w:val="20"/>
          <w:szCs w:val="20"/>
        </w:rPr>
        <w:t xml:space="preserve"> de. </w:t>
      </w:r>
      <w:r w:rsidRPr="00524BDC">
        <w:rPr>
          <w:rFonts w:ascii="Verdana" w:eastAsia="Jost" w:hAnsi="Verdana" w:cs="Jost"/>
          <w:i/>
          <w:iCs/>
          <w:sz w:val="20"/>
          <w:szCs w:val="20"/>
        </w:rPr>
        <w:t>Rios vermelhos</w:t>
      </w:r>
      <w:r w:rsidRPr="00524BDC">
        <w:rPr>
          <w:rFonts w:ascii="Verdana" w:eastAsia="Jost" w:hAnsi="Verdana" w:cs="Jost"/>
          <w:sz w:val="20"/>
          <w:szCs w:val="20"/>
        </w:rPr>
        <w:t xml:space="preserve">. Dissertação de Mestrado em Antropologia Social: Universidade de São Paulo, 2008. </w:t>
      </w:r>
    </w:p>
    <w:p w14:paraId="340FC90F" w14:textId="5CC904B9" w:rsidR="00524BDC" w:rsidRDefault="00524BDC" w:rsidP="00524BDC">
      <w:pPr>
        <w:spacing w:after="0" w:line="240" w:lineRule="auto"/>
        <w:ind w:left="284" w:hanging="284"/>
        <w:jc w:val="left"/>
        <w:rPr>
          <w:rFonts w:ascii="Verdana" w:eastAsia="Jost" w:hAnsi="Verdana" w:cs="Jost"/>
          <w:sz w:val="20"/>
          <w:szCs w:val="20"/>
        </w:rPr>
      </w:pPr>
      <w:r w:rsidRPr="00524BDC">
        <w:rPr>
          <w:rFonts w:ascii="Verdana" w:eastAsia="Jost" w:hAnsi="Verdana" w:cs="Jost"/>
          <w:sz w:val="20"/>
          <w:szCs w:val="20"/>
        </w:rPr>
        <w:t xml:space="preserve">MACHADO, André Roberto de A. “As interpretações dos contemporâneos sobre as causas da Cabanagem e o papel do Parlamento”. </w:t>
      </w:r>
      <w:r w:rsidRPr="00524BDC">
        <w:rPr>
          <w:rFonts w:ascii="Verdana" w:eastAsia="Jost" w:hAnsi="Verdana" w:cs="Jost"/>
          <w:i/>
          <w:iCs/>
          <w:sz w:val="20"/>
          <w:szCs w:val="20"/>
        </w:rPr>
        <w:t>Rev</w:t>
      </w:r>
      <w:r>
        <w:rPr>
          <w:rFonts w:ascii="Verdana" w:eastAsia="Jost" w:hAnsi="Verdana" w:cs="Jost"/>
          <w:i/>
          <w:iCs/>
          <w:sz w:val="20"/>
          <w:szCs w:val="20"/>
        </w:rPr>
        <w:t>ista de</w:t>
      </w:r>
      <w:r w:rsidRPr="00524BDC">
        <w:rPr>
          <w:rFonts w:ascii="Verdana" w:eastAsia="Jost" w:hAnsi="Verdana" w:cs="Jost"/>
          <w:i/>
          <w:iCs/>
          <w:sz w:val="20"/>
          <w:szCs w:val="20"/>
        </w:rPr>
        <w:t xml:space="preserve"> Hist</w:t>
      </w:r>
      <w:r>
        <w:rPr>
          <w:rFonts w:ascii="Verdana" w:eastAsia="Jost" w:hAnsi="Verdana" w:cs="Jost"/>
          <w:i/>
          <w:iCs/>
          <w:sz w:val="20"/>
          <w:szCs w:val="20"/>
        </w:rPr>
        <w:t>ória</w:t>
      </w:r>
      <w:r w:rsidRPr="00524BDC">
        <w:rPr>
          <w:rFonts w:ascii="Verdana" w:eastAsia="Jost" w:hAnsi="Verdana" w:cs="Jost"/>
          <w:sz w:val="20"/>
          <w:szCs w:val="20"/>
        </w:rPr>
        <w:t>, 175 (2016), pp. 281-317.</w:t>
      </w:r>
    </w:p>
    <w:p w14:paraId="40C5B339" w14:textId="77777777" w:rsidR="00F820A5" w:rsidRDefault="00F820A5" w:rsidP="00524BDC">
      <w:pPr>
        <w:spacing w:after="0" w:line="240" w:lineRule="auto"/>
        <w:ind w:left="284" w:hanging="284"/>
        <w:jc w:val="left"/>
        <w:rPr>
          <w:rFonts w:ascii="Verdana" w:eastAsia="Jost" w:hAnsi="Verdana" w:cs="Jost"/>
          <w:sz w:val="20"/>
          <w:szCs w:val="20"/>
        </w:rPr>
      </w:pPr>
    </w:p>
    <w:p w14:paraId="7EA7A4F2" w14:textId="190846B8" w:rsidR="00F820A5" w:rsidRDefault="00F820A5" w:rsidP="00524BDC">
      <w:pPr>
        <w:spacing w:after="0" w:line="240" w:lineRule="auto"/>
        <w:ind w:left="284" w:hanging="284"/>
        <w:jc w:val="left"/>
        <w:rPr>
          <w:rFonts w:ascii="Verdana" w:eastAsia="Jost" w:hAnsi="Verdana" w:cs="Jost"/>
          <w:sz w:val="24"/>
          <w:szCs w:val="24"/>
        </w:rPr>
      </w:pPr>
      <w:r>
        <w:rPr>
          <w:rFonts w:ascii="Verdana" w:eastAsia="Jost" w:hAnsi="Verdana" w:cs="Jost"/>
          <w:sz w:val="24"/>
          <w:szCs w:val="24"/>
        </w:rPr>
        <w:t>Recebido em 30 de julho de 2025.</w:t>
      </w:r>
    </w:p>
    <w:p w14:paraId="7E150D3B" w14:textId="16B8DAD0" w:rsidR="00F820A5" w:rsidRPr="00F820A5" w:rsidRDefault="00F820A5" w:rsidP="00524BDC">
      <w:pPr>
        <w:spacing w:after="0" w:line="240" w:lineRule="auto"/>
        <w:ind w:left="284" w:hanging="284"/>
        <w:jc w:val="left"/>
        <w:rPr>
          <w:rFonts w:ascii="Verdana" w:eastAsia="Jost" w:hAnsi="Verdana" w:cs="Jost"/>
          <w:sz w:val="24"/>
          <w:szCs w:val="24"/>
        </w:rPr>
      </w:pPr>
      <w:r>
        <w:rPr>
          <w:rFonts w:ascii="Verdana" w:eastAsia="Jost" w:hAnsi="Verdana" w:cs="Jost"/>
          <w:sz w:val="24"/>
          <w:szCs w:val="24"/>
        </w:rPr>
        <w:t>Aprovado em 28 de agosto de 2026.</w:t>
      </w:r>
    </w:p>
    <w:p w14:paraId="5CA125A1" w14:textId="77777777" w:rsidR="00524BDC" w:rsidRPr="001132A3" w:rsidRDefault="00524BDC" w:rsidP="00524BDC">
      <w:pPr>
        <w:spacing w:after="0" w:line="276" w:lineRule="auto"/>
        <w:jc w:val="left"/>
        <w:rPr>
          <w:rFonts w:ascii="Verdana" w:eastAsia="Jost" w:hAnsi="Verdana" w:cs="Jost"/>
          <w:sz w:val="24"/>
          <w:szCs w:val="24"/>
        </w:rPr>
      </w:pPr>
    </w:p>
    <w:p w14:paraId="45DC8043" w14:textId="0189E224" w:rsidR="00524BDC" w:rsidRPr="001132A3" w:rsidRDefault="00524BDC" w:rsidP="00F820A5">
      <w:pPr>
        <w:spacing w:after="0" w:line="276" w:lineRule="auto"/>
        <w:jc w:val="left"/>
        <w:rPr>
          <w:rFonts w:ascii="Verdana" w:eastAsia="Jost" w:hAnsi="Verdana" w:cs="Jost"/>
          <w:b/>
          <w:bCs/>
          <w:sz w:val="24"/>
          <w:szCs w:val="24"/>
        </w:rPr>
      </w:pPr>
      <w:r w:rsidRPr="001132A3">
        <w:rPr>
          <w:rFonts w:ascii="Verdana" w:eastAsia="Jost" w:hAnsi="Verdana" w:cs="Jost"/>
          <w:b/>
          <w:bCs/>
          <w:sz w:val="24"/>
          <w:szCs w:val="24"/>
        </w:rPr>
        <w:br w:type="page"/>
      </w:r>
      <w:r w:rsidRPr="001132A3">
        <w:rPr>
          <w:rFonts w:ascii="Verdana" w:eastAsia="Jost" w:hAnsi="Verdana" w:cs="Jost"/>
          <w:b/>
          <w:bCs/>
          <w:sz w:val="24"/>
          <w:szCs w:val="24"/>
        </w:rPr>
        <w:lastRenderedPageBreak/>
        <w:t xml:space="preserve">Depoimento de Alexandre </w:t>
      </w:r>
      <w:proofErr w:type="spellStart"/>
      <w:r w:rsidRPr="001132A3">
        <w:rPr>
          <w:rFonts w:ascii="Verdana" w:eastAsia="Jost" w:hAnsi="Verdana" w:cs="Jost"/>
          <w:b/>
          <w:bCs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b/>
          <w:bCs/>
          <w:sz w:val="24"/>
          <w:szCs w:val="24"/>
        </w:rPr>
        <w:t xml:space="preserve">, realizado a bordo da Corveta </w:t>
      </w:r>
      <w:proofErr w:type="spellStart"/>
      <w:r w:rsidRPr="001132A3">
        <w:rPr>
          <w:rFonts w:ascii="Verdana" w:eastAsia="Jost" w:hAnsi="Verdana" w:cs="Jost"/>
          <w:b/>
          <w:bCs/>
          <w:sz w:val="24"/>
          <w:szCs w:val="24"/>
        </w:rPr>
        <w:t>Racehorse</w:t>
      </w:r>
      <w:proofErr w:type="spellEnd"/>
      <w:r w:rsidRPr="001132A3">
        <w:rPr>
          <w:rFonts w:ascii="Verdana" w:eastAsia="Jost" w:hAnsi="Verdana" w:cs="Jost"/>
          <w:b/>
          <w:bCs/>
          <w:sz w:val="24"/>
          <w:szCs w:val="24"/>
        </w:rPr>
        <w:t>, em 09 de dezembro de 1835, traduzido por João Henrique de Carvalho e Mello</w:t>
      </w:r>
    </w:p>
    <w:p w14:paraId="373156EB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Arquivo Público do Pará, Códice 993: Cônsules (1835-1836), documento 33, folhas 90 a 101.</w:t>
      </w:r>
    </w:p>
    <w:p w14:paraId="7AE04145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[indicação à grafite de documento nº 33]</w:t>
      </w:r>
    </w:p>
    <w:p w14:paraId="0834F459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[fl. 90]</w:t>
      </w:r>
    </w:p>
    <w:p w14:paraId="728EAC9B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Alexandre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natural da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Escocia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nasceu em 1818 embarcou pela primeira vez em 1833 = a bordo do Brigue Clio,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aonde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sempre se conservou navegando no mar Báltico, e para as Ilhas Canarias: o mencionado Brigue fez ultimamente de vela de Liverpool a 7 de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Agosto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do presente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anno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do lote de cento e vinte e seis toneladas, vem consignado 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M.r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Haddom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a outro cujo nome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depoente ignora (Mr.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Croen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) de Liverpool. </w:t>
      </w:r>
    </w:p>
    <w:p w14:paraId="6680B1F0" w14:textId="77777777" w:rsidR="00524BDC" w:rsidRPr="001132A3" w:rsidRDefault="00524BDC" w:rsidP="00524BDC">
      <w:pPr>
        <w:spacing w:after="0" w:line="276" w:lineRule="auto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ab/>
        <w:t xml:space="preserve">Vinha carregado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caixoens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espingardas pequenas e grandes, Gigos de louça, Manteiga, Sabão, Cerveja ordenaria, e boa; Fazendas secas, e um grande Engenho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môer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cana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assucar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dous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grandes fardos, com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pezo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tonelada e meia. Trazia também ferro redondo para lastro, e caixotes com fazendas para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varios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negociantes do Pará, porto de seu destino. O Capitão era natural de Johns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Heaven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perto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Montrose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chamava-se Jorge Reio[?], o piloto James Boye, e a mais equipagem era composta do 2ª piloto Alexandre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(único que sobreviveu), Robert Miller, Williams Lloyds, Alexandre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Brijmner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Thomas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Bossline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(cozinheiro), o último supõe o depoente não ser nome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proprio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. </w:t>
      </w:r>
    </w:p>
    <w:p w14:paraId="72373926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ab/>
        <w:t xml:space="preserve">Chegando o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dito Brigue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ás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Salinas na tarde de trinta de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Setembro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fundo em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distancia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de dez ou doze milhas de terra. </w:t>
      </w:r>
    </w:p>
    <w:p w14:paraId="4B985566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ab/>
        <w:t xml:space="preserve">Na Madrugada seguinte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Lloyds forão a terra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procurar Pratico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o primeiro ao saltar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dirigio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se a Vila onde encontrou um Americano, chamado John Priest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rezidente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ali, o qual lhe disse que achando se o Paiz em estado de guerra civil, todos 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Praticos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havião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desamparado daquele lugar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porem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que ele se obrigava a levar o Navio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cazo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não viesse um homem que para esse fim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fôra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mandado buscar do interior, </w:t>
      </w:r>
    </w:p>
    <w:p w14:paraId="2E1107CB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[fl. 91]</w:t>
      </w:r>
    </w:p>
    <w:p w14:paraId="5E64B323" w14:textId="0F3A16FB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disse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tambem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dezejava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o Capitão viesse a terra no dia seguinte a fim de ajustar com ele a ida: indagou qual era a carga, a quem era consignada, e outras muitas particularidades as quais todas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transmittio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uma pessoa a quem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chama Governador: pedindo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ao Americano Priest que fosse a bordo com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fim de tratar com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poupar lhe a vinda à terra, ele não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annuio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por </w:t>
      </w:r>
      <w:r w:rsidRPr="001132A3">
        <w:rPr>
          <w:rFonts w:ascii="Verdana" w:eastAsia="Jost" w:hAnsi="Verdana" w:cs="Jost"/>
          <w:sz w:val="24"/>
          <w:szCs w:val="24"/>
        </w:rPr>
        <w:lastRenderedPageBreak/>
        <w:t xml:space="preserve">isso no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precamar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[?]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seriaõ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duas horas da tarde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 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dous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homens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voltaraõ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para bordo, informando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tudo que se havia passado.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A´noite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apareceraõ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duas luzes na praia,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signal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caracteristico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não haver Pratico, o que foi reconhecido por uma luz a bordo: na manhã seguinte fizemo-nos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vella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a aproximamo-nos à Villa dando fundo 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sette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braças a cinco milhas de distancia, a penas o Navio se segurou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dous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homens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tinhaõ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estado em terra no dia antecedente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embarcaraõ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chegaraõ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à terra ás nove horas da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manhaã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: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tomando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por guia marchou para a Vila, deixando Lloyds no Escaler, e chegando a presença do Governador, achava-se ali o Americano que lhe fez as mesmas perguntas que havia feito 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>. [set</w:t>
      </w:r>
      <w:r w:rsidR="00B10206">
        <w:rPr>
          <w:rFonts w:ascii="Verdana" w:eastAsia="Jost" w:hAnsi="Verdana" w:cs="Jost"/>
          <w:sz w:val="24"/>
          <w:szCs w:val="24"/>
        </w:rPr>
        <w:t>a</w:t>
      </w:r>
      <w:r w:rsidRPr="001132A3">
        <w:rPr>
          <w:rFonts w:ascii="Verdana" w:eastAsia="Jost" w:hAnsi="Verdana" w:cs="Jost"/>
          <w:sz w:val="24"/>
          <w:szCs w:val="24"/>
        </w:rPr>
        <w:t xml:space="preserve"> de grafite apontado para esta direção] </w:t>
      </w:r>
      <w:r w:rsidRPr="001132A3">
        <w:rPr>
          <w:rFonts w:ascii="Verdana" w:eastAsia="Jost" w:hAnsi="Verdana" w:cs="Jost"/>
          <w:sz w:val="24"/>
          <w:szCs w:val="24"/>
          <w:u w:val="single"/>
        </w:rPr>
        <w:t xml:space="preserve">O </w:t>
      </w:r>
      <w:proofErr w:type="spellStart"/>
      <w:r w:rsidRPr="001132A3">
        <w:rPr>
          <w:rFonts w:ascii="Verdana" w:eastAsia="Jost" w:hAnsi="Verdana" w:cs="Jost"/>
          <w:sz w:val="24"/>
          <w:szCs w:val="24"/>
          <w:u w:val="single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  <w:u w:val="single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  <w:u w:val="single"/>
        </w:rPr>
        <w:t>dezejando</w:t>
      </w:r>
      <w:proofErr w:type="spellEnd"/>
      <w:r w:rsidRPr="001132A3">
        <w:rPr>
          <w:rFonts w:ascii="Verdana" w:eastAsia="Jost" w:hAnsi="Verdana" w:cs="Jost"/>
          <w:sz w:val="24"/>
          <w:szCs w:val="24"/>
          <w:u w:val="single"/>
        </w:rPr>
        <w:t xml:space="preserve"> guardar segredo sobre a </w:t>
      </w:r>
      <w:proofErr w:type="spellStart"/>
      <w:r w:rsidRPr="001132A3">
        <w:rPr>
          <w:rFonts w:ascii="Verdana" w:eastAsia="Jost" w:hAnsi="Verdana" w:cs="Jost"/>
          <w:sz w:val="24"/>
          <w:szCs w:val="24"/>
          <w:u w:val="single"/>
        </w:rPr>
        <w:t>existencia</w:t>
      </w:r>
      <w:proofErr w:type="spellEnd"/>
      <w:r w:rsidRPr="001132A3">
        <w:rPr>
          <w:rFonts w:ascii="Verdana" w:eastAsia="Jost" w:hAnsi="Verdana" w:cs="Jost"/>
          <w:sz w:val="24"/>
          <w:szCs w:val="24"/>
          <w:u w:val="single"/>
        </w:rPr>
        <w:t xml:space="preserve"> do armamento</w:t>
      </w:r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respondeo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a sua carga era ordenaria, porém como lhe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dicessem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tinha armamento, não pode negar; e foi então que três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Indios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immediatamente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apossaraõ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do Escaler, levando o a um pequeno Igarapé a Leste da Villa, e o homem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nelle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se achava assustando se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correo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juntar se com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>, e o outro companheiro. O Americano disse ao Capitão que o Governador determinava que</w:t>
      </w:r>
    </w:p>
    <w:p w14:paraId="58392EFD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[fl.92]</w:t>
      </w:r>
    </w:p>
    <w:p w14:paraId="24CC819E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proofErr w:type="spellStart"/>
      <w:proofErr w:type="gram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Americano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fosse a bordo na madrugada seguinte com seis homens para examinar o armamento. Mandou então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pelos dois homens observar o escaler e não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acharaõ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novidade, e pouco depois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dous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Indios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foraõ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tirar lhe o leme, e os quatro remos, deixando somente os mastros,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vellas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 perguntando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para que fim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tinhaõ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tirado os remos,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chacotearaõ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enão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fizeraõ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cazo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: 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dous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Inglezes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ficaraõ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no Escaler,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eperto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do meio dia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veio ter com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novamente, e lhes disse que não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ião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para bordo naquela noite, e sabendo da falta dos remos não se admirou, e disse estar certo que as suas vidas não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perigavaõ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por assim lhes assegurar o Americano: ás quatro horas da tarde não tendo comido nada todo o dia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deixaraõ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 escaler,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voltaraõ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para a Villa aonde o Americano 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recebeo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em sua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caza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deu-lhes peixe e café preparado por sua mulher, indo depois descansar para um quarto destinado para 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praticos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. Na madrugada seguinte o Americano e seis homens armados como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costume com facas compridas do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matto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sem espingardas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foraõ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bordo em uma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Canôa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dizendo nesta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occasião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 Americano ao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iria á bordo logo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voltassem, o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fizeraõ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as onze horas ficando com tudo o Americano a bordo,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acrescenta que nunca mais o tornou a ver depois desta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lastRenderedPageBreak/>
        <w:t>occasião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...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falava alguma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couza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Hespanhol perguntou ao Governador pelos seus remos este lhe respondeu que os haveria logo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pudesse voltar para bordo, o que só teria lugar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no preamar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. </w:t>
      </w:r>
    </w:p>
    <w:p w14:paraId="54955ED7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ab/>
        <w:t xml:space="preserve">Ao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meio dia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fez se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vella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 Brigue, e bordejou até ganhar barlavento do banco metendo em cheio</w:t>
      </w:r>
    </w:p>
    <w:p w14:paraId="01645326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[fl.93]</w:t>
      </w:r>
    </w:p>
    <w:p w14:paraId="00D681A5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depois para um pequeno Igarapé 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Sotavento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da Ilha perdendo se de vista em consequência do arvoredo;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presenciando um semelhante facto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sepos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n´um pranto de choro,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desesperaçaõ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tendo visto já o Navio para aparte de dentro da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arrebentaçaõ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: quatro horas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quando isto teve lugar. Tornou o Capitão a pedir os remos, e lhe foram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recuzados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novo; e igualmente 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dizendo 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contrarios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o Navio se achava a salvo num bom ancoradouro 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trez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braças de fundo e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naquella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noite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sahiria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.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alguma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cooza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socegou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com isto, querendo acreditar que só por cautela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tinhaõ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obrado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daquella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maneira, esperando talvez algumas noticias da Cidade, a noite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foraõ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deitar se no mesmo lugar da antecedente não para dormir pois o [cuidados] não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davaõ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lugar, e a vista de quatro homens que passarão para a praia armados de espingardas, e espadas, e que uma hora depois voltaram para a Vila: perto das nove horas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vieraõ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caza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onde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achavaõ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convidaraõ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para ir a bordo: quando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buscar 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Vellas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haviaõ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levado para lhe servir de cama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pararaõ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disseraõ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seria melhor no dia seguinte manda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las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no escaler e que por agora iam n´uma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Canôa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: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puseraõ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se todos a caminho pela praia para a parte do Brigue conservando se 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Indios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na sua retaguarda 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destancia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dezoito pés: a lua clara apresentava uma linda noite: quando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haviaõ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andado perto de meia milha da Villa,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proximos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um rochedo,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fizeraõ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alto 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Indios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 sem proferirem uma só palavra lhe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apontaraõ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as espingardas, mas querendo fazer fogo felizmente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erraraõ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os tiros, o mesmo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declara ter visto arder a escorva. </w:t>
      </w:r>
    </w:p>
    <w:p w14:paraId="40384A32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[fl. 94]</w:t>
      </w:r>
    </w:p>
    <w:p w14:paraId="4A83286E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voltou a Cabeça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pedio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lhes que não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fizecem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fogo, nesta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occazião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caindo lhe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chapéo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quiz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apanhalo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tambem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os outros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dous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companheiros fogem,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diz ter ouvido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gritar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dezapredadamente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como se o estivessem assassinando, 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dous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continuaraõ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fugir sendo perseguidos por algum tempo pelo outro Índio, mas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puderaõ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esconder se no mato aonde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vagaraõ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dous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dias, sustentando se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Tubaraõ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 farinha d´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goa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lhe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um preto e uma rapariga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estavaõ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n´uma choupana, e a quem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tinham </w:t>
      </w:r>
      <w:r w:rsidRPr="001132A3">
        <w:rPr>
          <w:rFonts w:ascii="Verdana" w:eastAsia="Jost" w:hAnsi="Verdana" w:cs="Jost"/>
          <w:sz w:val="24"/>
          <w:szCs w:val="24"/>
        </w:rPr>
        <w:lastRenderedPageBreak/>
        <w:t xml:space="preserve">visto nas Salinas. A 5 de Outubro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ellles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atraveçaraõ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 rio para o lado oposto n´uma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Canôa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: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pisaraõ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perto do Brigue que estava encalhado, tendo muita gente dentro, e a roda 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Canôas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: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continuaraõ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 seu caminho pelo mato, mas conservando se sempre perto do rio com muita dificuldade 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razaõ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ser de lado o caminho por onde eles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sofrendo fome e sede por ser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agoa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do rio salgada: havendo passado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dous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rios, e perto da meia noite do dia 6 se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acharaõ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n´outro muito mais largo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supoem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ser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Maracana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tendo de largura duzentas braças, havia então muito vento; e eles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tencionaraõ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deitar se a nado para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atraveçarem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; eis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pondo o pé n´uma pedra, e procurando o companheiro não o encontrou, acho se então exaurido de forças, e por algum tempo não pode dar um passo, Lloyds não era bom nadador, já tinha achado muita dificuldade em atravessar os pequenos rios,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depois de esperar, e andar 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procura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lo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por espaço de um quarto de hora dando por perdido</w:t>
      </w:r>
    </w:p>
    <w:p w14:paraId="24B2E166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[fl. 95]</w:t>
      </w:r>
    </w:p>
    <w:p w14:paraId="7D7DCCEF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continuou a sua viagem ao longo do banco do rio. Na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manhaã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seguinte de um lugar pouco mais alto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viu por ultima vez o Navio que se achava então a doze milhas de distancia, isto se passou no dia 7 de Outubro, e continuou a sua viagem até o dia 10 que chegando a uma cabana encontrou um velho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Indio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lhe perguntou o que hera feito de seu companheiro,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lhe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respondeo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se tinha afogado: o velho mandou buscar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dous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rapazes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vieraõ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armados de espingardas e não duvidando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queriaõ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assassinar, escapou se e continuou a sua viagem pelo mato, a [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honze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]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se achava no banco do rio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Marapam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 neste mesmo dia passou a nado, a outro mais pequeno, achando se de tarde n´uma Cabana, aonde duas mulheres que o viram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gritaraõ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fugiraõ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a que 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acudiraõ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trez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homens armados com espada, que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perseguiraõ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apanharaõ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não podendo escapar 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consequencia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ter os pés feridos e não puder correr: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levaraõ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no para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caza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onde lhe deram café, Galinha, Farinha, roupa limpa lavando lhe a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trazia a qual se achava coberto de lodo, e sangue,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lhe ultimamente uma rede onde se foi deitar. Na madrugada seguinte deram lhe ao almoço manteiga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conheceo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pelo barril ser da carga do Clio, nessa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occaziaõ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tambem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viu outros objetos da mesma carga como fosse uma caixa de sabão com a marca Steel &amp;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And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C.o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Liverpool, e alguns paus de sabão, cestos com louças de diversas qualidades e cinquenta espadas sem bainhas que lhes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disseraõ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ser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tambem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da carga,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offereceraõ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lhe Cerveja, e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pudia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beber </w:t>
      </w:r>
    </w:p>
    <w:p w14:paraId="5E2BE695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[fl.96]</w:t>
      </w:r>
    </w:p>
    <w:p w14:paraId="5539C269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lastRenderedPageBreak/>
        <w:t xml:space="preserve">toda pois eles não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podiaõ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beber sem lançar fora,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tambem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uma carta que lhe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para ler, mas não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consentiraõ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ele ficasse com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: era uma conta de um alfaiate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conttendo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varios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objetos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vestuario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importando em L 21.16.8 dirigida se bem me lembra 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M.r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(conforme a pronúncia) Mr.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Clodendale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mais provável ser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M.r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M.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Corquadde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Caixeiro da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caza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do Negociante Mr.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Goadain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nella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havia uma firma estampada com o nome do mercador e nº da casa, e nas espadas havia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proximo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ao punho que hera de Chifre de Veado uma meia lua e quatro, ou cinco estrelas. Deixou este lugar (que eram uma pequena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caza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no banco de um rio) e depois de oito horas da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manhaã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puzeraõ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caminho 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trez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homens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quem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diceraõ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iam para a Cidade: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embarcaraõ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 perto das dez horas chegaram a Cintra.</w:t>
      </w:r>
    </w:p>
    <w:p w14:paraId="23E41FA5" w14:textId="77777777" w:rsidR="00524BDC" w:rsidRPr="001132A3" w:rsidRDefault="00524BDC" w:rsidP="00524BDC">
      <w:pPr>
        <w:spacing w:after="0" w:line="276" w:lineRule="auto"/>
        <w:ind w:firstLine="708"/>
        <w:jc w:val="left"/>
        <w:rPr>
          <w:rFonts w:ascii="Verdana" w:eastAsia="Jost" w:hAnsi="Verdana" w:cs="Jost"/>
          <w:sz w:val="24"/>
          <w:szCs w:val="24"/>
        </w:rPr>
      </w:pPr>
      <w:proofErr w:type="spellStart"/>
      <w:r w:rsidRPr="001132A3">
        <w:rPr>
          <w:rFonts w:ascii="Verdana" w:eastAsia="Jost" w:hAnsi="Verdana" w:cs="Jost"/>
          <w:sz w:val="24"/>
          <w:szCs w:val="24"/>
        </w:rPr>
        <w:t>Elles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levaraõ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=no ao Governador o qual mandou vir um Francez, que falava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Inglez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 lhe fez as seguintes perguntas: como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haviaõ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sido mortos os homens nas Salinas? e para que fim o Navio ali tinha ido? igualmente se a bordo avia alguma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polvora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?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cujas as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perguntas foram satisfeitas,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tambem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lhe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perguntaraõ</w:t>
      </w:r>
      <w:proofErr w:type="spellEnd"/>
      <w:r w:rsidRPr="001132A3">
        <w:rPr>
          <w:rFonts w:ascii="Verdana" w:eastAsia="Jost" w:hAnsi="Verdana" w:cs="Jost"/>
          <w:sz w:val="24"/>
          <w:szCs w:val="24"/>
          <w:u w:val="single"/>
        </w:rPr>
        <w:t xml:space="preserve"> para que fim </w:t>
      </w:r>
      <w:proofErr w:type="spellStart"/>
      <w:r w:rsidRPr="001132A3">
        <w:rPr>
          <w:rFonts w:ascii="Verdana" w:eastAsia="Jost" w:hAnsi="Verdana" w:cs="Jost"/>
          <w:sz w:val="24"/>
          <w:szCs w:val="24"/>
          <w:u w:val="single"/>
        </w:rPr>
        <w:t>tinhaõ</w:t>
      </w:r>
      <w:proofErr w:type="spellEnd"/>
      <w:r w:rsidRPr="001132A3">
        <w:rPr>
          <w:rFonts w:ascii="Verdana" w:eastAsia="Jost" w:hAnsi="Verdana" w:cs="Jost"/>
          <w:sz w:val="24"/>
          <w:szCs w:val="24"/>
          <w:u w:val="single"/>
        </w:rPr>
        <w:t xml:space="preserve"> trazido as armas das </w:t>
      </w:r>
      <w:proofErr w:type="spellStart"/>
      <w:r w:rsidRPr="001132A3">
        <w:rPr>
          <w:rFonts w:ascii="Verdana" w:eastAsia="Jost" w:hAnsi="Verdana" w:cs="Jost"/>
          <w:sz w:val="24"/>
          <w:szCs w:val="24"/>
          <w:u w:val="single"/>
        </w:rPr>
        <w:t>quaes</w:t>
      </w:r>
      <w:proofErr w:type="spellEnd"/>
      <w:r w:rsidRPr="001132A3">
        <w:rPr>
          <w:rFonts w:ascii="Verdana" w:eastAsia="Jost" w:hAnsi="Verdana" w:cs="Jost"/>
          <w:sz w:val="24"/>
          <w:szCs w:val="24"/>
          <w:u w:val="single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  <w:u w:val="single"/>
        </w:rPr>
        <w:t>haviaõ</w:t>
      </w:r>
      <w:proofErr w:type="spellEnd"/>
      <w:r w:rsidRPr="001132A3">
        <w:rPr>
          <w:rFonts w:ascii="Verdana" w:eastAsia="Jost" w:hAnsi="Verdana" w:cs="Jost"/>
          <w:sz w:val="24"/>
          <w:szCs w:val="24"/>
          <w:u w:val="single"/>
        </w:rPr>
        <w:t xml:space="preserve"> ali encostadas à parede, </w:t>
      </w:r>
      <w:proofErr w:type="spellStart"/>
      <w:r w:rsidRPr="001132A3">
        <w:rPr>
          <w:rFonts w:ascii="Verdana" w:eastAsia="Jost" w:hAnsi="Verdana" w:cs="Jost"/>
          <w:sz w:val="24"/>
          <w:szCs w:val="24"/>
          <w:u w:val="single"/>
        </w:rPr>
        <w:t>humas</w:t>
      </w:r>
      <w:proofErr w:type="spellEnd"/>
      <w:r w:rsidRPr="001132A3">
        <w:rPr>
          <w:rFonts w:ascii="Verdana" w:eastAsia="Jost" w:hAnsi="Verdana" w:cs="Jost"/>
          <w:sz w:val="24"/>
          <w:szCs w:val="24"/>
          <w:u w:val="single"/>
        </w:rPr>
        <w:t xml:space="preserve"> vinte ou trinta novas, envernizadas, e com a marca</w:t>
      </w:r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Tosverproof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. A esta pergunta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respondeo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só sabia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para o Pará: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disseram lhe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que se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deixace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ali ficar sem surto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ate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que volta</w:t>
      </w:r>
    </w:p>
    <w:p w14:paraId="019ECD32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[fl. 97]</w:t>
      </w:r>
    </w:p>
    <w:p w14:paraId="443298E2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voltassem ao Pará, e nessa noite dormiu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na mesma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caza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. No dia seguinte que era quarta feira chegou uma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Canôa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com dois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caixoens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armamento, um de espingardas com baionetas, e outro de pistolas,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foraõ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recolhidos 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caza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 depois de abertos se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distribuio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 armamento pela gente que ali se achava, que eram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cincoenta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secenta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homens bem armados, e com todos os mais objetos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necessarios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ao soldado. Neste dia chegou um Sargento com oito ou dez homens que recentemente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vinhaõ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do Pará,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ignoravaõ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inteiramente o que havia passado nas Salinas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pedio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 dito Sargento 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ficasse em sua companhia, demorou se ali naquela e na seguinte noite sendo tratado por todos com a maior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attençaõ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determinou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tambem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aos soldados que ali ficassem o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fizeraõ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conservando constantemente as armas carregas, e no quarto em que ficou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; o Sargento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recolheo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tambem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todo o armamento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caza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do Governador, para sua própria; e no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sabbado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os dez homens,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embarcaraõ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trez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Canôas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levando consigo todo o armamento, levando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tambem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alguns homens para remar, dizendo o Sargento 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o ia levar para o Pará. Durante a estada em </w:t>
      </w:r>
      <w:r w:rsidRPr="001132A3">
        <w:rPr>
          <w:rFonts w:ascii="Verdana" w:eastAsia="Jost" w:hAnsi="Verdana" w:cs="Jost"/>
          <w:sz w:val="24"/>
          <w:szCs w:val="24"/>
        </w:rPr>
        <w:lastRenderedPageBreak/>
        <w:t xml:space="preserve">Cintra o Governador havia dito por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varias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vezes que os três homens dos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haviaõ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ficado no Brigue tinham sido mortos, e o outro lançando se ao mar fora afogado, e admirando se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</w:p>
    <w:p w14:paraId="641FE5E6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[fl. 98]</w:t>
      </w:r>
    </w:p>
    <w:p w14:paraId="36C39F04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perguntou de que maneira 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tinhaõ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mortos por não haverem levado armas de fogo, e foi informado de terem sido mortos a facadas, também soube que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fôra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assassinado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atravessando lhe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o corpo também com facadas: finalmente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haviaõ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picado os mastros ao Brigue, do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procedeo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não puderem tirar o Engenho que estava no Porão. Em uma loja de Serralheiro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cinco ou seis folhas de cobre de forrar Navios; e por um homem que foi ás Salinas buscar obras de ferro veio no conhecimento de que ali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haviaõ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[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matoens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>] e [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cadernaes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] forrados, gatos de ferro,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huma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[boça] de ferra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anchora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um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escotilha, a buzina de um dos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escovens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a boça da verga do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Fraquete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os dois ferros do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portalo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forrados de Brim, quatro cabos do mesmo,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dous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macores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para fora do custado;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dous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pequenos para dentro do Navio, duas cartas uma dos baixos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Elsinore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a outra da costa de Inglaterra, desde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Dungenesess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até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Scarbovough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: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tambem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lhe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aconteceo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um homem lhe deu um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Shilling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Inglez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ignorando o que era, mas logo que soube que era prata tornou 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pedilo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. </w:t>
      </w:r>
    </w:p>
    <w:p w14:paraId="09B83CF7" w14:textId="77777777" w:rsidR="00524BDC" w:rsidRPr="001132A3" w:rsidRDefault="00524BDC" w:rsidP="00524BDC">
      <w:pPr>
        <w:spacing w:after="0" w:line="276" w:lineRule="auto"/>
        <w:ind w:firstLine="708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De Cintra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passaraõ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Vigia atravessando pequenos rios alguns dos quais apenas davam lugar para 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Canôas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passarem e na quarta feira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chegaraõ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Vigia, onde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ficou. Ali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ouvio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dizer que o Brigue Clio trouxera duas mil armas, e as que agora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levaraõ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com sigo,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as primeiras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tinhaõ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desembar</w:t>
      </w:r>
      <w:proofErr w:type="spellEnd"/>
    </w:p>
    <w:p w14:paraId="7C078168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[fl. 99]</w:t>
      </w:r>
    </w:p>
    <w:p w14:paraId="46FC5D08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desembarcado, 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quaes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depois de entrarem no Trem foram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distribuidas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pela força que ali se achava em troca das suas que eram muito inferiores. </w:t>
      </w:r>
    </w:p>
    <w:p w14:paraId="5A89C51C" w14:textId="77777777" w:rsidR="00524BDC" w:rsidRPr="001132A3" w:rsidRDefault="00524BDC" w:rsidP="00524BDC">
      <w:pPr>
        <w:spacing w:after="0" w:line="276" w:lineRule="auto"/>
        <w:ind w:firstLine="708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A força que ali se achava em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numero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de trinta homens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regularmente exercitados em marchar, carregar, e fazer fogo: o Sargento que o levou consigo esteve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auzente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por oito dias no Pará, não querendo levar com sigo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com receio de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divulga se a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noticia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da tomada do Clio, mas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prometteo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lhe que na volta iria, para cujo fim lhe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alcansaria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hum passa porte do Eduardo,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porem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não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sucedeo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assim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por que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não só ficou, como lhe tirou toda a esperança de sair dali. Durante quatro semanas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ahi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se demorou 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caza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hum homem a quem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chamavaõ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Capitaõ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porem como se declarasse n´aquela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familia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 mal de bexigas, passou a morar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caza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uma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viuva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onde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persistio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ate a retirada para bordo; por muitas vezes lhe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lastRenderedPageBreak/>
        <w:t>perguntaraõ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se havia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polvora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bordo do Brigue, cujo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genero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tinhaõ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grande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precizaõ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foi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tambem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hi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avizaraõ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que uma pessoa convocara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trez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homens para o assassinar; porém o Comandante da partida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avizou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 levou para sua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Caza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algum tempo depois voltando esta mesma pessoa do Pará onde havia ido disse que ia a Vigia buscar mais armamento, mas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supôem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ele não passasse de </w:t>
      </w:r>
    </w:p>
    <w:p w14:paraId="725BAEC4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[fl. 100]</w:t>
      </w:r>
    </w:p>
    <w:p w14:paraId="424C8F1D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Cintra,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contudo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não havia voltado até a retirada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. Na tarde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trez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Dezembro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tendo recebido um bilhete das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maõs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um pescador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avizando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não deveria perder tempo em seguir o portador que o ia levar para bordo da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Curveta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Racehorse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cumprio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fielmente 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avizo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, e na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manhaã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quatro do corrente apresentou se a bordo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da mesma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Curveta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para esse fim se achava fundeada em frente da Vigia. O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Americano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John Priest geralmente chamado de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Priesto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servio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de Pratico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metteo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o Navio dentro do Igarapé, e tanto concorreu para o roubo do Brigue tinha os sinais seguintes = cinco pés, nove ou dez polegadas de altura, coxo de uma perna, representava ter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cincoenta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annos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idade,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cabello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preto,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suivas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[?], trigueiro, cara cumprida 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côrpo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magro.</w:t>
      </w:r>
    </w:p>
    <w:p w14:paraId="0E1B1365" w14:textId="77777777" w:rsidR="00524BDC" w:rsidRPr="001132A3" w:rsidRDefault="00524BDC" w:rsidP="00524BDC">
      <w:pPr>
        <w:spacing w:after="0" w:line="276" w:lineRule="auto"/>
        <w:ind w:firstLine="708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Este depoimento foi lido ao dito Alexandre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Paton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que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affirma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ser verdade quanto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nelle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declara e se obriga a jurar, sendo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necessario</w:t>
      </w:r>
      <w:proofErr w:type="spellEnd"/>
    </w:p>
    <w:p w14:paraId="3FC3C496" w14:textId="77777777" w:rsidR="00524BDC" w:rsidRPr="001132A3" w:rsidRDefault="00524BDC" w:rsidP="00524BDC">
      <w:pPr>
        <w:spacing w:after="0" w:line="276" w:lineRule="auto"/>
        <w:ind w:firstLine="708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 xml:space="preserve">Testemunhos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prezentes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a este depoimento, a quem ele foi lido e assinaram: </w:t>
      </w:r>
    </w:p>
    <w:p w14:paraId="54597F7D" w14:textId="77777777" w:rsidR="00524BDC" w:rsidRPr="001132A3" w:rsidRDefault="00524BDC" w:rsidP="00524BDC">
      <w:pPr>
        <w:spacing w:after="0" w:line="276" w:lineRule="auto"/>
        <w:ind w:firstLine="708"/>
        <w:jc w:val="left"/>
        <w:rPr>
          <w:rFonts w:ascii="Verdana" w:eastAsia="Jost" w:hAnsi="Verdana" w:cs="Jost"/>
          <w:sz w:val="24"/>
          <w:szCs w:val="24"/>
          <w:lang w:val="en-US"/>
        </w:rPr>
      </w:pPr>
      <w:r w:rsidRPr="001132A3">
        <w:rPr>
          <w:rFonts w:ascii="Verdana" w:eastAsia="Jost" w:hAnsi="Verdana" w:cs="Jost"/>
          <w:sz w:val="24"/>
          <w:szCs w:val="24"/>
          <w:u w:val="single"/>
          <w:lang w:val="en-US"/>
        </w:rPr>
        <w:t>Alexandre Paton</w:t>
      </w:r>
      <w:r w:rsidRPr="001132A3">
        <w:rPr>
          <w:rFonts w:ascii="Verdana" w:eastAsia="Jost" w:hAnsi="Verdana" w:cs="Jost"/>
          <w:sz w:val="24"/>
          <w:szCs w:val="24"/>
          <w:lang w:val="en-US"/>
        </w:rPr>
        <w:t xml:space="preserve">, </w:t>
      </w:r>
    </w:p>
    <w:p w14:paraId="087CC5D1" w14:textId="77777777" w:rsidR="00524BDC" w:rsidRPr="001132A3" w:rsidRDefault="00524BDC" w:rsidP="00524BDC">
      <w:pPr>
        <w:spacing w:after="0" w:line="276" w:lineRule="auto"/>
        <w:ind w:firstLine="708"/>
        <w:jc w:val="left"/>
        <w:rPr>
          <w:rFonts w:ascii="Verdana" w:eastAsia="Jost" w:hAnsi="Verdana" w:cs="Jost"/>
          <w:sz w:val="24"/>
          <w:szCs w:val="24"/>
          <w:lang w:val="en-US"/>
        </w:rPr>
      </w:pPr>
      <w:r w:rsidRPr="001132A3">
        <w:rPr>
          <w:rFonts w:ascii="Verdana" w:eastAsia="Jost" w:hAnsi="Verdana" w:cs="Jost"/>
          <w:sz w:val="24"/>
          <w:szCs w:val="24"/>
          <w:lang w:val="en-US"/>
        </w:rPr>
        <w:t>J. Everard Home Comandante,</w:t>
      </w:r>
    </w:p>
    <w:p w14:paraId="35BD8984" w14:textId="77777777" w:rsidR="00524BDC" w:rsidRPr="001132A3" w:rsidRDefault="00524BDC" w:rsidP="00524BDC">
      <w:pPr>
        <w:spacing w:after="0" w:line="276" w:lineRule="auto"/>
        <w:ind w:firstLine="708"/>
        <w:jc w:val="left"/>
        <w:rPr>
          <w:rFonts w:ascii="Verdana" w:eastAsia="Jost" w:hAnsi="Verdana" w:cs="Jost"/>
          <w:sz w:val="24"/>
          <w:szCs w:val="24"/>
        </w:rPr>
      </w:pPr>
      <w:proofErr w:type="spellStart"/>
      <w:r w:rsidRPr="001132A3">
        <w:rPr>
          <w:rFonts w:ascii="Verdana" w:eastAsia="Jost" w:hAnsi="Verdana" w:cs="Jost"/>
          <w:sz w:val="24"/>
          <w:szCs w:val="24"/>
          <w:lang w:val="en-US"/>
        </w:rPr>
        <w:t>Gloop</w:t>
      </w:r>
      <w:proofErr w:type="spellEnd"/>
      <w:r w:rsidRPr="001132A3">
        <w:rPr>
          <w:rFonts w:ascii="Verdana" w:eastAsia="Jost" w:hAnsi="Verdana" w:cs="Jost"/>
          <w:sz w:val="24"/>
          <w:szCs w:val="24"/>
          <w:lang w:val="en-US"/>
        </w:rPr>
        <w:t xml:space="preserve"> S. Hand Sem.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Sient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>.</w:t>
      </w:r>
    </w:p>
    <w:p w14:paraId="43515555" w14:textId="77777777" w:rsidR="00524BDC" w:rsidRPr="001132A3" w:rsidRDefault="00524BDC" w:rsidP="00524BDC">
      <w:pPr>
        <w:spacing w:after="0" w:line="276" w:lineRule="auto"/>
        <w:ind w:firstLine="708"/>
        <w:jc w:val="left"/>
        <w:rPr>
          <w:rFonts w:ascii="Verdana" w:eastAsia="Jost" w:hAnsi="Verdana" w:cs="Jost"/>
          <w:sz w:val="24"/>
          <w:szCs w:val="24"/>
        </w:rPr>
      </w:pPr>
      <w:bookmarkStart w:id="1" w:name="_heading=h.gjdgxs" w:colFirst="0" w:colLast="0"/>
      <w:bookmarkEnd w:id="1"/>
      <w:r w:rsidRPr="001132A3">
        <w:rPr>
          <w:rFonts w:ascii="Verdana" w:eastAsia="Jost" w:hAnsi="Verdana" w:cs="Jost"/>
          <w:sz w:val="24"/>
          <w:szCs w:val="24"/>
        </w:rPr>
        <w:t xml:space="preserve">A bordo da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Curveta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de S. M.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Britancia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Racehorse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em nove de </w:t>
      </w:r>
      <w:proofErr w:type="gramStart"/>
      <w:r w:rsidRPr="001132A3">
        <w:rPr>
          <w:rFonts w:ascii="Verdana" w:eastAsia="Jost" w:hAnsi="Verdana" w:cs="Jost"/>
          <w:sz w:val="24"/>
          <w:szCs w:val="24"/>
        </w:rPr>
        <w:t>Dezembro</w:t>
      </w:r>
      <w:proofErr w:type="gramEnd"/>
      <w:r w:rsidRPr="001132A3">
        <w:rPr>
          <w:rFonts w:ascii="Verdana" w:eastAsia="Jost" w:hAnsi="Verdana" w:cs="Jost"/>
          <w:sz w:val="24"/>
          <w:szCs w:val="24"/>
        </w:rPr>
        <w:t xml:space="preserve"> de 1835 – Na Bahia de Santo </w:t>
      </w:r>
      <w:proofErr w:type="spellStart"/>
      <w:r w:rsidRPr="001132A3">
        <w:rPr>
          <w:rFonts w:ascii="Verdana" w:eastAsia="Jost" w:hAnsi="Verdana" w:cs="Jost"/>
          <w:sz w:val="24"/>
          <w:szCs w:val="24"/>
        </w:rPr>
        <w:t>Antonio</w:t>
      </w:r>
      <w:proofErr w:type="spellEnd"/>
      <w:r w:rsidRPr="001132A3">
        <w:rPr>
          <w:rFonts w:ascii="Verdana" w:eastAsia="Jost" w:hAnsi="Verdana" w:cs="Jost"/>
          <w:sz w:val="24"/>
          <w:szCs w:val="24"/>
        </w:rPr>
        <w:t xml:space="preserve"> – Rio Pará – </w:t>
      </w:r>
    </w:p>
    <w:p w14:paraId="2243898E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[fl. 101]</w:t>
      </w:r>
    </w:p>
    <w:p w14:paraId="1400C0BD" w14:textId="77777777" w:rsidR="00524BDC" w:rsidRPr="001132A3" w:rsidRDefault="00524BDC" w:rsidP="00524BDC">
      <w:pPr>
        <w:spacing w:after="0" w:line="276" w:lineRule="auto"/>
        <w:ind w:firstLine="0"/>
        <w:jc w:val="left"/>
        <w:rPr>
          <w:rFonts w:ascii="Verdana" w:eastAsia="Jost" w:hAnsi="Verdana" w:cs="Jost"/>
          <w:sz w:val="24"/>
          <w:szCs w:val="24"/>
        </w:rPr>
      </w:pPr>
      <w:r w:rsidRPr="001132A3">
        <w:rPr>
          <w:rFonts w:ascii="Verdana" w:eastAsia="Jost" w:hAnsi="Verdana" w:cs="Jost"/>
          <w:sz w:val="24"/>
          <w:szCs w:val="24"/>
        </w:rPr>
        <w:t>Traduzido fielmente por João Henrique de Carvalho e Mello.</w:t>
      </w:r>
    </w:p>
    <w:p w14:paraId="5AA09EDE" w14:textId="77777777" w:rsidR="00385481" w:rsidRPr="002139BE" w:rsidRDefault="00385481" w:rsidP="00524BDC">
      <w:pPr>
        <w:spacing w:after="0" w:line="276" w:lineRule="auto"/>
        <w:ind w:firstLine="0"/>
        <w:jc w:val="left"/>
        <w:rPr>
          <w:rFonts w:ascii="Verdana" w:hAnsi="Verdana" w:cs="Times New Roman"/>
          <w:sz w:val="24"/>
          <w:szCs w:val="24"/>
        </w:rPr>
      </w:pPr>
    </w:p>
    <w:sectPr w:rsidR="00385481" w:rsidRPr="002139BE" w:rsidSect="00D7016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701" w:bottom="1417" w:left="1701" w:header="708" w:footer="708" w:gutter="0"/>
      <w:pgNumType w:start="1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009351" w14:textId="77777777" w:rsidR="00D754E1" w:rsidRDefault="00D754E1" w:rsidP="00994489">
      <w:pPr>
        <w:spacing w:after="0" w:line="240" w:lineRule="auto"/>
      </w:pPr>
      <w:r>
        <w:separator/>
      </w:r>
    </w:p>
  </w:endnote>
  <w:endnote w:type="continuationSeparator" w:id="0">
    <w:p w14:paraId="5C1E8B23" w14:textId="77777777" w:rsidR="00D754E1" w:rsidRDefault="00D754E1" w:rsidP="0099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panose1 w:val="020B0604020202020204"/>
    <w:charset w:val="00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Jost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B79F51" w14:textId="77777777" w:rsidR="00D70161" w:rsidRDefault="00D7016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124B12" w14:textId="63FF52AC" w:rsidR="00733C92" w:rsidRPr="00FF2AEB" w:rsidRDefault="00733C92" w:rsidP="00FF2AEB">
    <w:pPr>
      <w:pStyle w:val="Rodap"/>
      <w:ind w:firstLine="0"/>
      <w:jc w:val="center"/>
      <w:rPr>
        <w:rFonts w:ascii="Verdana" w:hAnsi="Verdana"/>
        <w:sz w:val="18"/>
        <w:szCs w:val="18"/>
      </w:rPr>
    </w:pPr>
    <w:r>
      <w:rPr>
        <w:i/>
      </w:rPr>
      <w:t xml:space="preserve">             </w:t>
    </w:r>
    <w:r w:rsidRPr="0001243B">
      <w:rPr>
        <w:rFonts w:ascii="Verdana" w:hAnsi="Verdana"/>
        <w:i/>
        <w:sz w:val="18"/>
        <w:szCs w:val="18"/>
      </w:rPr>
      <w:t>Revista de fontes</w:t>
    </w:r>
    <w:r>
      <w:rPr>
        <w:rFonts w:ascii="Verdana" w:hAnsi="Verdana"/>
        <w:sz w:val="18"/>
        <w:szCs w:val="18"/>
      </w:rPr>
      <w:t>, v. 1</w:t>
    </w:r>
    <w:r w:rsidR="002139BE">
      <w:rPr>
        <w:rFonts w:ascii="Verdana" w:hAnsi="Verdana"/>
        <w:sz w:val="18"/>
        <w:szCs w:val="18"/>
      </w:rPr>
      <w:t>3</w:t>
    </w:r>
    <w:r>
      <w:rPr>
        <w:rFonts w:ascii="Verdana" w:hAnsi="Verdana"/>
        <w:sz w:val="18"/>
        <w:szCs w:val="18"/>
      </w:rPr>
      <w:t>, n. 2</w:t>
    </w:r>
    <w:r w:rsidR="002139BE">
      <w:rPr>
        <w:rFonts w:ascii="Verdana" w:hAnsi="Verdana"/>
        <w:sz w:val="18"/>
        <w:szCs w:val="18"/>
      </w:rPr>
      <w:t>4</w:t>
    </w:r>
    <w:r w:rsidRPr="0001243B">
      <w:rPr>
        <w:rFonts w:ascii="Verdana" w:hAnsi="Verdana"/>
        <w:sz w:val="18"/>
        <w:szCs w:val="18"/>
      </w:rPr>
      <w:t xml:space="preserve"> – Guarulhos, </w:t>
    </w:r>
    <w:r>
      <w:rPr>
        <w:rFonts w:ascii="Verdana" w:hAnsi="Verdana"/>
        <w:sz w:val="18"/>
        <w:szCs w:val="18"/>
      </w:rPr>
      <w:t>j</w:t>
    </w:r>
    <w:r w:rsidR="00927132">
      <w:rPr>
        <w:rFonts w:ascii="Verdana" w:hAnsi="Verdana"/>
        <w:sz w:val="18"/>
        <w:szCs w:val="18"/>
      </w:rPr>
      <w:t>unho</w:t>
    </w:r>
    <w:r>
      <w:rPr>
        <w:rFonts w:ascii="Verdana" w:hAnsi="Verdana"/>
        <w:sz w:val="18"/>
        <w:szCs w:val="18"/>
      </w:rPr>
      <w:t xml:space="preserve"> de 202</w:t>
    </w:r>
    <w:r w:rsidR="002139BE">
      <w:rPr>
        <w:rFonts w:ascii="Verdana" w:hAnsi="Verdana"/>
        <w:sz w:val="18"/>
        <w:szCs w:val="18"/>
      </w:rPr>
      <w:t>6</w:t>
    </w:r>
    <w:r w:rsidRPr="0001243B">
      <w:rPr>
        <w:rFonts w:ascii="Verdana" w:hAnsi="Verdana"/>
        <w:sz w:val="18"/>
        <w:szCs w:val="18"/>
      </w:rPr>
      <w:t xml:space="preserve"> – ISSN 2359-2648</w:t>
    </w:r>
    <w:r w:rsidRPr="0001243B">
      <w:rPr>
        <w:rFonts w:ascii="Verdana" w:hAnsi="Verdana"/>
        <w:sz w:val="18"/>
        <w:szCs w:val="18"/>
      </w:rPr>
      <w:tab/>
    </w:r>
    <w:r w:rsidRPr="004F2D3A">
      <w:rPr>
        <w:rFonts w:ascii="Verdana" w:hAnsi="Verdana"/>
        <w:sz w:val="18"/>
        <w:szCs w:val="18"/>
      </w:rPr>
      <w:fldChar w:fldCharType="begin"/>
    </w:r>
    <w:r w:rsidRPr="004F2D3A">
      <w:rPr>
        <w:rFonts w:ascii="Verdana" w:hAnsi="Verdana"/>
        <w:sz w:val="18"/>
        <w:szCs w:val="18"/>
      </w:rPr>
      <w:instrText>PAGE   \* MERGEFORMAT</w:instrText>
    </w:r>
    <w:r w:rsidRPr="004F2D3A">
      <w:rPr>
        <w:rFonts w:ascii="Verdana" w:hAnsi="Verdana"/>
        <w:sz w:val="18"/>
        <w:szCs w:val="18"/>
      </w:rPr>
      <w:fldChar w:fldCharType="separate"/>
    </w:r>
    <w:r w:rsidR="00140686">
      <w:rPr>
        <w:rFonts w:ascii="Verdana" w:hAnsi="Verdana"/>
        <w:noProof/>
        <w:sz w:val="18"/>
        <w:szCs w:val="18"/>
      </w:rPr>
      <w:t>54</w:t>
    </w:r>
    <w:r w:rsidRPr="004F2D3A">
      <w:rPr>
        <w:rFonts w:ascii="Verdana" w:hAnsi="Verdan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90917F" w14:textId="77777777" w:rsidR="00D70161" w:rsidRDefault="00D7016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982E62" w14:textId="77777777" w:rsidR="00D754E1" w:rsidRDefault="00D754E1">
      <w:pPr>
        <w:spacing w:after="0" w:line="240" w:lineRule="auto"/>
        <w:ind w:firstLine="0"/>
      </w:pPr>
      <w:r>
        <w:separator/>
      </w:r>
    </w:p>
  </w:footnote>
  <w:footnote w:type="continuationSeparator" w:id="0">
    <w:p w14:paraId="26D6698F" w14:textId="77777777" w:rsidR="00D754E1" w:rsidRDefault="00D754E1" w:rsidP="00994489">
      <w:pPr>
        <w:spacing w:after="0" w:line="240" w:lineRule="auto"/>
      </w:pPr>
      <w:r>
        <w:continuationSeparator/>
      </w:r>
    </w:p>
  </w:footnote>
  <w:footnote w:id="1">
    <w:p w14:paraId="7BEED651" w14:textId="77777777" w:rsidR="00524BDC" w:rsidRPr="00E04F02" w:rsidRDefault="00524BDC" w:rsidP="00524BDC">
      <w:pPr>
        <w:pStyle w:val="Textodenotaderodap"/>
        <w:ind w:firstLine="0"/>
        <w:jc w:val="left"/>
        <w:rPr>
          <w:rFonts w:ascii="Verdana" w:hAnsi="Verdana"/>
        </w:rPr>
      </w:pPr>
      <w:r w:rsidRPr="00E04F02">
        <w:rPr>
          <w:rStyle w:val="Refdenotaderodap"/>
          <w:rFonts w:ascii="Verdana" w:hAnsi="Verdana"/>
        </w:rPr>
        <w:footnoteRef/>
      </w:r>
      <w:r w:rsidRPr="00E04F02">
        <w:rPr>
          <w:rFonts w:ascii="Verdana" w:hAnsi="Verdana"/>
        </w:rPr>
        <w:t xml:space="preserve"> Alguns estudos trouxeram novos personagens e/ou demonstraram o caráter diverso da Cabanagem. Entre eles: Amanda Aparecida Silva de</w:t>
      </w:r>
      <w:r>
        <w:rPr>
          <w:rFonts w:ascii="Verdana" w:hAnsi="Verdana"/>
        </w:rPr>
        <w:t xml:space="preserve"> Carvalho</w:t>
      </w:r>
      <w:r w:rsidRPr="00E04F02">
        <w:rPr>
          <w:rFonts w:ascii="Verdana" w:hAnsi="Verdana"/>
        </w:rPr>
        <w:t xml:space="preserve">. </w:t>
      </w:r>
      <w:r w:rsidRPr="00E04F02">
        <w:rPr>
          <w:rFonts w:ascii="Verdana" w:hAnsi="Verdana"/>
          <w:i/>
          <w:iCs/>
        </w:rPr>
        <w:t>Ser português em tempos cabanos: as relações entre a Cabanagem e os portugueses no Grão-Pará (1835-1840).</w:t>
      </w:r>
      <w:r w:rsidRPr="00E04F02">
        <w:rPr>
          <w:rFonts w:ascii="Verdana" w:hAnsi="Verdana"/>
        </w:rPr>
        <w:t xml:space="preserve"> Dissertação</w:t>
      </w:r>
      <w:r>
        <w:rPr>
          <w:rFonts w:ascii="Verdana" w:hAnsi="Verdana"/>
        </w:rPr>
        <w:t xml:space="preserve"> de Metrado em História:</w:t>
      </w:r>
      <w:r w:rsidRPr="00E04F02">
        <w:rPr>
          <w:rFonts w:ascii="Verdana" w:hAnsi="Verdana"/>
        </w:rPr>
        <w:t xml:space="preserve"> Universidade Federal de São Paulo</w:t>
      </w:r>
      <w:r>
        <w:rPr>
          <w:rFonts w:ascii="Verdana" w:hAnsi="Verdana"/>
        </w:rPr>
        <w:t xml:space="preserve">, </w:t>
      </w:r>
      <w:r w:rsidRPr="00E04F02">
        <w:rPr>
          <w:rFonts w:ascii="Verdana" w:hAnsi="Verdana"/>
        </w:rPr>
        <w:t>2021</w:t>
      </w:r>
      <w:r>
        <w:rPr>
          <w:rFonts w:ascii="Verdana" w:hAnsi="Verdana"/>
        </w:rPr>
        <w:t>;</w:t>
      </w:r>
      <w:r w:rsidRPr="00E04F02">
        <w:rPr>
          <w:rFonts w:ascii="Verdana" w:hAnsi="Verdana"/>
        </w:rPr>
        <w:t xml:space="preserve"> José Maia</w:t>
      </w:r>
      <w:r>
        <w:rPr>
          <w:rFonts w:ascii="Verdana" w:hAnsi="Verdana"/>
        </w:rPr>
        <w:t xml:space="preserve"> Bezerra Neto</w:t>
      </w:r>
      <w:r w:rsidRPr="00E04F02">
        <w:rPr>
          <w:rFonts w:ascii="Verdana" w:hAnsi="Verdana"/>
        </w:rPr>
        <w:t xml:space="preserve">. </w:t>
      </w:r>
      <w:r>
        <w:rPr>
          <w:rFonts w:ascii="Verdana" w:hAnsi="Verdana"/>
        </w:rPr>
        <w:t>“</w:t>
      </w:r>
      <w:r w:rsidRPr="001132A3">
        <w:rPr>
          <w:rFonts w:ascii="Verdana" w:hAnsi="Verdana"/>
        </w:rPr>
        <w:t>Ousados e insubordinados: protesto e fugas de escravos na Província do Grão-Pará - 1840/1860</w:t>
      </w:r>
      <w:r>
        <w:rPr>
          <w:rFonts w:ascii="Verdana" w:hAnsi="Verdana"/>
        </w:rPr>
        <w:t>”</w:t>
      </w:r>
      <w:r w:rsidRPr="00E04F02">
        <w:rPr>
          <w:rFonts w:ascii="Verdana" w:hAnsi="Verdana"/>
        </w:rPr>
        <w:t xml:space="preserve">. </w:t>
      </w:r>
      <w:r w:rsidRPr="001132A3">
        <w:rPr>
          <w:rFonts w:ascii="Verdana" w:hAnsi="Verdana"/>
          <w:i/>
          <w:iCs/>
        </w:rPr>
        <w:t>Topoi</w:t>
      </w:r>
      <w:r w:rsidRPr="00E04F02">
        <w:rPr>
          <w:rFonts w:ascii="Verdana" w:hAnsi="Verdana"/>
        </w:rPr>
        <w:t>, 2</w:t>
      </w:r>
      <w:r>
        <w:rPr>
          <w:rFonts w:ascii="Verdana" w:hAnsi="Verdana"/>
        </w:rPr>
        <w:t xml:space="preserve"> (2001),</w:t>
      </w:r>
      <w:r w:rsidRPr="00E04F02">
        <w:rPr>
          <w:rFonts w:ascii="Verdana" w:hAnsi="Verdana"/>
        </w:rPr>
        <w:t xml:space="preserve"> </w:t>
      </w:r>
      <w:r>
        <w:rPr>
          <w:rFonts w:ascii="Verdana" w:hAnsi="Verdana"/>
        </w:rPr>
        <w:t>p</w:t>
      </w:r>
      <w:r w:rsidRPr="00E04F02">
        <w:rPr>
          <w:rFonts w:ascii="Verdana" w:hAnsi="Verdana"/>
        </w:rPr>
        <w:t>p. 73-112</w:t>
      </w:r>
      <w:r>
        <w:rPr>
          <w:rFonts w:ascii="Verdana" w:hAnsi="Verdana"/>
        </w:rPr>
        <w:t xml:space="preserve">; </w:t>
      </w:r>
      <w:r w:rsidRPr="00E04F02">
        <w:rPr>
          <w:rFonts w:ascii="Verdana" w:hAnsi="Verdana"/>
        </w:rPr>
        <w:t>André Roberto de A</w:t>
      </w:r>
      <w:r>
        <w:rPr>
          <w:rFonts w:ascii="Verdana" w:hAnsi="Verdana"/>
        </w:rPr>
        <w:t>rruda Machado</w:t>
      </w:r>
      <w:r w:rsidRPr="00E04F02">
        <w:rPr>
          <w:rFonts w:ascii="Verdana" w:hAnsi="Verdana"/>
        </w:rPr>
        <w:t xml:space="preserve">. </w:t>
      </w:r>
      <w:r>
        <w:rPr>
          <w:rFonts w:ascii="Verdana" w:hAnsi="Verdana"/>
        </w:rPr>
        <w:t>“</w:t>
      </w:r>
      <w:r w:rsidRPr="001132A3">
        <w:rPr>
          <w:rFonts w:ascii="Verdana" w:hAnsi="Verdana"/>
        </w:rPr>
        <w:t>As interpretações dos contemporâneos sobre as causas da Cabanagem e o papel do Parlamento</w:t>
      </w:r>
      <w:r>
        <w:rPr>
          <w:rFonts w:ascii="Verdana" w:hAnsi="Verdana"/>
        </w:rPr>
        <w:t>”</w:t>
      </w:r>
      <w:r w:rsidRPr="00E04F02">
        <w:rPr>
          <w:rFonts w:ascii="Verdana" w:hAnsi="Verdana"/>
        </w:rPr>
        <w:t xml:space="preserve">. </w:t>
      </w:r>
      <w:r w:rsidRPr="001132A3">
        <w:rPr>
          <w:rFonts w:ascii="Verdana" w:hAnsi="Verdana"/>
          <w:i/>
          <w:iCs/>
        </w:rPr>
        <w:t>Rev. Hist.</w:t>
      </w:r>
      <w:r>
        <w:rPr>
          <w:rFonts w:ascii="Verdana" w:hAnsi="Verdana"/>
        </w:rPr>
        <w:t>,</w:t>
      </w:r>
      <w:r w:rsidRPr="00E04F02">
        <w:rPr>
          <w:rFonts w:ascii="Verdana" w:hAnsi="Verdana"/>
        </w:rPr>
        <w:t xml:space="preserve"> 175</w:t>
      </w:r>
      <w:r>
        <w:rPr>
          <w:rFonts w:ascii="Verdana" w:hAnsi="Verdana"/>
        </w:rPr>
        <w:t xml:space="preserve"> (2016), p</w:t>
      </w:r>
      <w:r w:rsidRPr="00E04F02">
        <w:rPr>
          <w:rFonts w:ascii="Verdana" w:hAnsi="Verdana"/>
        </w:rPr>
        <w:t>p. 281-317</w:t>
      </w:r>
      <w:r>
        <w:rPr>
          <w:rFonts w:ascii="Verdana" w:hAnsi="Verdana"/>
        </w:rPr>
        <w:t>;</w:t>
      </w:r>
      <w:r w:rsidRPr="00E04F02">
        <w:rPr>
          <w:rFonts w:ascii="Verdana" w:hAnsi="Verdana"/>
        </w:rPr>
        <w:t xml:space="preserve"> Leandro </w:t>
      </w:r>
      <w:proofErr w:type="spellStart"/>
      <w:r w:rsidRPr="00E04F02">
        <w:rPr>
          <w:rFonts w:ascii="Verdana" w:hAnsi="Verdana"/>
        </w:rPr>
        <w:t>Mahalem</w:t>
      </w:r>
      <w:proofErr w:type="spellEnd"/>
      <w:r w:rsidRPr="00E04F02">
        <w:rPr>
          <w:rFonts w:ascii="Verdana" w:hAnsi="Verdana"/>
        </w:rPr>
        <w:t xml:space="preserve"> de</w:t>
      </w:r>
      <w:r>
        <w:rPr>
          <w:rFonts w:ascii="Verdana" w:hAnsi="Verdana"/>
        </w:rPr>
        <w:t xml:space="preserve"> Lima</w:t>
      </w:r>
      <w:r w:rsidRPr="00E04F02">
        <w:rPr>
          <w:rFonts w:ascii="Verdana" w:hAnsi="Verdana"/>
        </w:rPr>
        <w:t xml:space="preserve">. </w:t>
      </w:r>
      <w:r w:rsidRPr="00AD0E7B">
        <w:rPr>
          <w:rFonts w:ascii="Verdana" w:hAnsi="Verdana"/>
          <w:i/>
          <w:iCs/>
        </w:rPr>
        <w:t>Rios vermelhos</w:t>
      </w:r>
      <w:r w:rsidRPr="00E04F02">
        <w:rPr>
          <w:rFonts w:ascii="Verdana" w:hAnsi="Verdana"/>
        </w:rPr>
        <w:t xml:space="preserve">. Dissertação </w:t>
      </w:r>
      <w:r>
        <w:rPr>
          <w:rFonts w:ascii="Verdana" w:hAnsi="Verdana"/>
        </w:rPr>
        <w:t xml:space="preserve">de </w:t>
      </w:r>
      <w:r w:rsidRPr="00E04F02">
        <w:rPr>
          <w:rFonts w:ascii="Verdana" w:hAnsi="Verdana"/>
        </w:rPr>
        <w:t>Mestrado em Antropologia Social</w:t>
      </w:r>
      <w:r>
        <w:rPr>
          <w:rFonts w:ascii="Verdana" w:hAnsi="Verdana"/>
        </w:rPr>
        <w:t>:</w:t>
      </w:r>
      <w:r w:rsidRPr="00E04F02">
        <w:rPr>
          <w:rFonts w:ascii="Verdana" w:hAnsi="Verdana"/>
        </w:rPr>
        <w:t xml:space="preserve"> Universidade de São Paulo, 2008.</w:t>
      </w:r>
    </w:p>
  </w:footnote>
  <w:footnote w:id="2">
    <w:p w14:paraId="7B1C4DBC" w14:textId="77777777" w:rsidR="00524BDC" w:rsidRPr="00E04F02" w:rsidRDefault="00524BDC" w:rsidP="00524BDC">
      <w:pPr>
        <w:pStyle w:val="Textodenotaderodap"/>
        <w:ind w:firstLine="0"/>
        <w:jc w:val="left"/>
        <w:rPr>
          <w:rFonts w:ascii="Verdana" w:hAnsi="Verdana"/>
        </w:rPr>
      </w:pPr>
      <w:r w:rsidRPr="00E04F02">
        <w:rPr>
          <w:rStyle w:val="Refdenotaderodap"/>
          <w:rFonts w:ascii="Verdana" w:hAnsi="Verdana"/>
        </w:rPr>
        <w:footnoteRef/>
      </w:r>
      <w:r w:rsidRPr="00E04F02">
        <w:rPr>
          <w:rFonts w:ascii="Verdana" w:hAnsi="Verdana"/>
        </w:rPr>
        <w:t xml:space="preserve"> </w:t>
      </w:r>
      <w:r>
        <w:rPr>
          <w:rFonts w:ascii="Verdana" w:hAnsi="Verdana"/>
        </w:rPr>
        <w:t>Arquivo Público do Estado do Pará (</w:t>
      </w:r>
      <w:r w:rsidRPr="00E04F02">
        <w:rPr>
          <w:rFonts w:ascii="Verdana" w:hAnsi="Verdana"/>
        </w:rPr>
        <w:t>Apep</w:t>
      </w:r>
      <w:r>
        <w:rPr>
          <w:rFonts w:ascii="Verdana" w:hAnsi="Verdana"/>
        </w:rPr>
        <w:t>)</w:t>
      </w:r>
      <w:r w:rsidRPr="00E04F02">
        <w:rPr>
          <w:rFonts w:ascii="Verdana" w:hAnsi="Verdana"/>
        </w:rPr>
        <w:t>, Códice 993, documentos 33 e 34.</w:t>
      </w:r>
    </w:p>
  </w:footnote>
  <w:footnote w:id="3">
    <w:p w14:paraId="07DF1E16" w14:textId="77777777" w:rsidR="00524BDC" w:rsidRDefault="00524BDC" w:rsidP="00524BDC">
      <w:pPr>
        <w:pStyle w:val="Textodenotaderodap"/>
        <w:ind w:firstLine="0"/>
        <w:jc w:val="left"/>
      </w:pPr>
      <w:r w:rsidRPr="00E04F02">
        <w:rPr>
          <w:rStyle w:val="Refdenotaderodap"/>
          <w:rFonts w:ascii="Verdana" w:hAnsi="Verdana"/>
        </w:rPr>
        <w:footnoteRef/>
      </w:r>
      <w:r w:rsidRPr="00E04F02">
        <w:rPr>
          <w:rFonts w:ascii="Verdana" w:hAnsi="Verdana"/>
        </w:rPr>
        <w:t xml:space="preserve"> David</w:t>
      </w:r>
      <w:r>
        <w:rPr>
          <w:rFonts w:ascii="Verdana" w:hAnsi="Verdana"/>
        </w:rPr>
        <w:t xml:space="preserve"> Cleary</w:t>
      </w:r>
      <w:r w:rsidRPr="00E04F02">
        <w:rPr>
          <w:rFonts w:ascii="Verdana" w:hAnsi="Verdana"/>
        </w:rPr>
        <w:t xml:space="preserve">. </w:t>
      </w:r>
      <w:r w:rsidRPr="007C24A5">
        <w:rPr>
          <w:rFonts w:ascii="Verdana" w:hAnsi="Verdana"/>
          <w:i/>
          <w:iCs/>
        </w:rPr>
        <w:t>Cabanagem: documentos ingleses</w:t>
      </w:r>
      <w:r w:rsidRPr="00E04F02">
        <w:rPr>
          <w:rFonts w:ascii="Verdana" w:hAnsi="Verdana"/>
        </w:rPr>
        <w:t xml:space="preserve">. Belém: Secult, 2002. </w:t>
      </w:r>
      <w:r>
        <w:rPr>
          <w:rFonts w:ascii="Verdana" w:hAnsi="Verdana"/>
        </w:rPr>
        <w:t>p</w:t>
      </w:r>
      <w:r w:rsidRPr="00E04F02">
        <w:rPr>
          <w:rFonts w:ascii="Verdana" w:hAnsi="Verdana"/>
        </w:rPr>
        <w:t>p. 194-195</w:t>
      </w:r>
      <w:r>
        <w:rPr>
          <w:rFonts w:ascii="Verdana" w:hAnsi="Verdana"/>
        </w:rPr>
        <w:t>;</w:t>
      </w:r>
      <w:r w:rsidRPr="00E04F02">
        <w:rPr>
          <w:rFonts w:ascii="Verdana" w:hAnsi="Verdana"/>
        </w:rPr>
        <w:t xml:space="preserve"> Apep, Códice 993</w:t>
      </w:r>
      <w:r>
        <w:rPr>
          <w:rFonts w:ascii="Verdana" w:hAnsi="Verdana"/>
        </w:rPr>
        <w:t>,</w:t>
      </w:r>
      <w:r w:rsidRPr="00E04F02">
        <w:rPr>
          <w:rFonts w:ascii="Verdana" w:hAnsi="Verdana"/>
        </w:rPr>
        <w:t xml:space="preserve"> documentos 34</w:t>
      </w:r>
      <w:r>
        <w:rPr>
          <w:rFonts w:ascii="Verdana" w:hAnsi="Verdana"/>
        </w:rPr>
        <w:t>,</w:t>
      </w:r>
      <w:r w:rsidRPr="00E04F02">
        <w:rPr>
          <w:rFonts w:ascii="Verdana" w:hAnsi="Verdana"/>
        </w:rPr>
        <w:t xml:space="preserve"> 48 </w:t>
      </w:r>
      <w:r w:rsidRPr="007C0AB3">
        <w:rPr>
          <w:rFonts w:ascii="Verdana" w:hAnsi="Verdana"/>
        </w:rPr>
        <w:t>e 50.</w:t>
      </w:r>
    </w:p>
  </w:footnote>
  <w:footnote w:id="4">
    <w:p w14:paraId="1591DDFA" w14:textId="77777777" w:rsidR="00524BDC" w:rsidRPr="00E04F02" w:rsidRDefault="00524BDC" w:rsidP="00524BDC">
      <w:pPr>
        <w:pStyle w:val="Textodenotaderodap"/>
        <w:ind w:firstLine="0"/>
        <w:jc w:val="left"/>
        <w:rPr>
          <w:rFonts w:ascii="Verdana" w:hAnsi="Verdana"/>
        </w:rPr>
      </w:pPr>
      <w:r w:rsidRPr="00E04F02">
        <w:rPr>
          <w:rStyle w:val="Refdenotaderodap"/>
          <w:rFonts w:ascii="Verdana" w:hAnsi="Verdana"/>
        </w:rPr>
        <w:footnoteRef/>
      </w:r>
      <w:r w:rsidRPr="00E04F02">
        <w:rPr>
          <w:rFonts w:ascii="Verdana" w:hAnsi="Verdana"/>
        </w:rPr>
        <w:t xml:space="preserve"> Apep, Códice 993, documento 39</w:t>
      </w:r>
      <w:r>
        <w:rPr>
          <w:rFonts w:ascii="Verdana" w:hAnsi="Verdana"/>
        </w:rPr>
        <w:t xml:space="preserve"> e 40.</w:t>
      </w:r>
    </w:p>
  </w:footnote>
  <w:footnote w:id="5">
    <w:p w14:paraId="17FD8B33" w14:textId="77777777" w:rsidR="00524BDC" w:rsidRDefault="00524BDC" w:rsidP="00524BDC">
      <w:pPr>
        <w:pStyle w:val="Textodenotaderodap"/>
        <w:ind w:firstLine="0"/>
        <w:jc w:val="left"/>
      </w:pPr>
      <w:r w:rsidRPr="00E04F02">
        <w:rPr>
          <w:rStyle w:val="Refdenotaderodap"/>
          <w:rFonts w:ascii="Verdana" w:hAnsi="Verdana"/>
        </w:rPr>
        <w:footnoteRef/>
      </w:r>
      <w:r w:rsidRPr="00E04F02">
        <w:rPr>
          <w:rFonts w:ascii="Verdana" w:hAnsi="Verdana"/>
        </w:rPr>
        <w:t xml:space="preserve"> Apep, Códice 993</w:t>
      </w:r>
      <w:r>
        <w:rPr>
          <w:rFonts w:ascii="Verdana" w:hAnsi="Verdana"/>
        </w:rPr>
        <w:t xml:space="preserve">, </w:t>
      </w:r>
      <w:r w:rsidRPr="00E04F02">
        <w:rPr>
          <w:rFonts w:ascii="Verdana" w:hAnsi="Verdana"/>
        </w:rPr>
        <w:t>documento 33</w:t>
      </w:r>
      <w:r>
        <w:rPr>
          <w:rFonts w:ascii="Verdana" w:hAnsi="Verdana"/>
        </w:rPr>
        <w:t>;</w:t>
      </w:r>
      <w:r w:rsidRPr="00E04F02">
        <w:rPr>
          <w:rFonts w:ascii="Verdana" w:hAnsi="Verdana"/>
        </w:rPr>
        <w:t xml:space="preserve"> Códice 1059, documento 99.</w:t>
      </w:r>
    </w:p>
  </w:footnote>
  <w:footnote w:id="6">
    <w:p w14:paraId="74D1F306" w14:textId="77777777" w:rsidR="00524BDC" w:rsidRPr="00D26B8D" w:rsidRDefault="00524BDC" w:rsidP="00524BDC">
      <w:pPr>
        <w:pStyle w:val="Textodenotaderodap"/>
        <w:ind w:firstLine="0"/>
        <w:jc w:val="left"/>
        <w:rPr>
          <w:rFonts w:ascii="Verdana" w:hAnsi="Verdana"/>
        </w:rPr>
      </w:pPr>
      <w:r w:rsidRPr="00D26B8D">
        <w:rPr>
          <w:rStyle w:val="Refdenotaderodap"/>
          <w:rFonts w:ascii="Verdana" w:hAnsi="Verdana"/>
        </w:rPr>
        <w:footnoteRef/>
      </w:r>
      <w:r w:rsidRPr="00D26B8D">
        <w:rPr>
          <w:rFonts w:ascii="Verdana" w:hAnsi="Verdana"/>
        </w:rPr>
        <w:t xml:space="preserve"> Leandro </w:t>
      </w:r>
      <w:proofErr w:type="spellStart"/>
      <w:r w:rsidRPr="00D26B8D">
        <w:rPr>
          <w:rFonts w:ascii="Verdana" w:hAnsi="Verdana"/>
        </w:rPr>
        <w:t>Mahalem</w:t>
      </w:r>
      <w:proofErr w:type="spellEnd"/>
      <w:r w:rsidRPr="00D26B8D">
        <w:rPr>
          <w:rFonts w:ascii="Verdana" w:hAnsi="Verdana"/>
        </w:rPr>
        <w:t xml:space="preserve"> de</w:t>
      </w:r>
      <w:r>
        <w:rPr>
          <w:rFonts w:ascii="Verdana" w:hAnsi="Verdana"/>
        </w:rPr>
        <w:t xml:space="preserve"> Lima</w:t>
      </w:r>
      <w:r w:rsidRPr="00D26B8D">
        <w:rPr>
          <w:rFonts w:ascii="Verdana" w:hAnsi="Verdana"/>
        </w:rPr>
        <w:t>.</w:t>
      </w:r>
      <w:r>
        <w:rPr>
          <w:rFonts w:ascii="Verdana" w:hAnsi="Verdana"/>
        </w:rPr>
        <w:t xml:space="preserve"> </w:t>
      </w:r>
      <w:r>
        <w:rPr>
          <w:rFonts w:ascii="Verdana" w:hAnsi="Verdana"/>
          <w:i/>
          <w:iCs/>
        </w:rPr>
        <w:t>Rios vermelhos</w:t>
      </w:r>
      <w:r>
        <w:rPr>
          <w:rFonts w:ascii="Verdana" w:hAnsi="Verdana"/>
        </w:rPr>
        <w:t>,</w:t>
      </w:r>
      <w:r w:rsidRPr="00D26B8D">
        <w:rPr>
          <w:rFonts w:ascii="Verdana" w:hAnsi="Verdana"/>
        </w:rPr>
        <w:t xml:space="preserve"> </w:t>
      </w:r>
      <w:r w:rsidRPr="00D26B8D">
        <w:rPr>
          <w:rFonts w:ascii="Verdana" w:hAnsi="Verdana"/>
          <w:i/>
          <w:iCs/>
        </w:rPr>
        <w:t>op. cit</w:t>
      </w:r>
      <w:r w:rsidRPr="00D26B8D">
        <w:rPr>
          <w:rFonts w:ascii="Verdana" w:hAnsi="Verdana"/>
        </w:rPr>
        <w:t>. p. 29.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7FB617" w14:textId="77777777" w:rsidR="00D70161" w:rsidRDefault="00D7016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6AFA2F" w14:textId="77777777" w:rsidR="00D70161" w:rsidRDefault="00D7016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A727C" w14:textId="77777777" w:rsidR="00D70161" w:rsidRDefault="00D7016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F423DE"/>
    <w:multiLevelType w:val="hybridMultilevel"/>
    <w:tmpl w:val="550654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15BF9"/>
    <w:multiLevelType w:val="hybridMultilevel"/>
    <w:tmpl w:val="4FBC4F6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40B200C"/>
    <w:multiLevelType w:val="hybridMultilevel"/>
    <w:tmpl w:val="014288BE"/>
    <w:lvl w:ilvl="0" w:tplc="4A527F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2E275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B03CC4"/>
    <w:multiLevelType w:val="hybridMultilevel"/>
    <w:tmpl w:val="5B544262"/>
    <w:lvl w:ilvl="0" w:tplc="3E7EBFE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9B428EE"/>
    <w:multiLevelType w:val="hybridMultilevel"/>
    <w:tmpl w:val="10C47A34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1150DD"/>
    <w:multiLevelType w:val="hybridMultilevel"/>
    <w:tmpl w:val="6C44E980"/>
    <w:lvl w:ilvl="0" w:tplc="43BE2E9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C502C9D"/>
    <w:multiLevelType w:val="hybridMultilevel"/>
    <w:tmpl w:val="9E50DC9E"/>
    <w:lvl w:ilvl="0" w:tplc="39C47AD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35751B9"/>
    <w:multiLevelType w:val="hybridMultilevel"/>
    <w:tmpl w:val="B98253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448B3"/>
    <w:multiLevelType w:val="hybridMultilevel"/>
    <w:tmpl w:val="0C986D9C"/>
    <w:lvl w:ilvl="0" w:tplc="AC9A08C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93C6F93"/>
    <w:multiLevelType w:val="hybridMultilevel"/>
    <w:tmpl w:val="50E26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BC65C6"/>
    <w:multiLevelType w:val="hybridMultilevel"/>
    <w:tmpl w:val="71E61A58"/>
    <w:lvl w:ilvl="0" w:tplc="BA0A92E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406647F"/>
    <w:multiLevelType w:val="multilevel"/>
    <w:tmpl w:val="5AB09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4A7599"/>
    <w:multiLevelType w:val="hybridMultilevel"/>
    <w:tmpl w:val="53F201D2"/>
    <w:lvl w:ilvl="0" w:tplc="B6B61A5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A945191"/>
    <w:multiLevelType w:val="hybridMultilevel"/>
    <w:tmpl w:val="54A8154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3C2ABE"/>
    <w:multiLevelType w:val="hybridMultilevel"/>
    <w:tmpl w:val="F296254E"/>
    <w:lvl w:ilvl="0" w:tplc="1DDA760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F4D0F78"/>
    <w:multiLevelType w:val="hybridMultilevel"/>
    <w:tmpl w:val="8C8EB308"/>
    <w:lvl w:ilvl="0" w:tplc="51C2FD2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40D3F25"/>
    <w:multiLevelType w:val="hybridMultilevel"/>
    <w:tmpl w:val="6E1A41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A487D"/>
    <w:multiLevelType w:val="hybridMultilevel"/>
    <w:tmpl w:val="DE445A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6B2926"/>
    <w:multiLevelType w:val="hybridMultilevel"/>
    <w:tmpl w:val="8B1C3A90"/>
    <w:lvl w:ilvl="0" w:tplc="D1788FC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DE13D65"/>
    <w:multiLevelType w:val="hybridMultilevel"/>
    <w:tmpl w:val="7AB621E6"/>
    <w:lvl w:ilvl="0" w:tplc="C9D21A3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05D2D02"/>
    <w:multiLevelType w:val="hybridMultilevel"/>
    <w:tmpl w:val="A57AD1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62550B"/>
    <w:multiLevelType w:val="multilevel"/>
    <w:tmpl w:val="7B20D6FA"/>
    <w:lvl w:ilvl="0"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1F536C9"/>
    <w:multiLevelType w:val="hybridMultilevel"/>
    <w:tmpl w:val="0BF8A344"/>
    <w:lvl w:ilvl="0" w:tplc="FC9C985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9412C0B"/>
    <w:multiLevelType w:val="hybridMultilevel"/>
    <w:tmpl w:val="47FCE3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80288E"/>
    <w:multiLevelType w:val="hybridMultilevel"/>
    <w:tmpl w:val="131A4858"/>
    <w:lvl w:ilvl="0" w:tplc="37C857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E73471"/>
    <w:multiLevelType w:val="hybridMultilevel"/>
    <w:tmpl w:val="6B14630E"/>
    <w:lvl w:ilvl="0" w:tplc="608EB620">
      <w:start w:val="1"/>
      <w:numFmt w:val="lowerLetter"/>
      <w:lvlText w:val="%1)"/>
      <w:lvlJc w:val="left"/>
      <w:pPr>
        <w:ind w:left="1776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7D1729DE"/>
    <w:multiLevelType w:val="hybridMultilevel"/>
    <w:tmpl w:val="3A46E6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C32DB4"/>
    <w:multiLevelType w:val="hybridMultilevel"/>
    <w:tmpl w:val="4D9CC8A6"/>
    <w:lvl w:ilvl="0" w:tplc="1D1ADBB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944845">
    <w:abstractNumId w:val="1"/>
  </w:num>
  <w:num w:numId="2" w16cid:durableId="466776060">
    <w:abstractNumId w:val="14"/>
  </w:num>
  <w:num w:numId="3" w16cid:durableId="555557034">
    <w:abstractNumId w:val="8"/>
  </w:num>
  <w:num w:numId="4" w16cid:durableId="84155833">
    <w:abstractNumId w:val="0"/>
  </w:num>
  <w:num w:numId="5" w16cid:durableId="968322950">
    <w:abstractNumId w:val="12"/>
  </w:num>
  <w:num w:numId="6" w16cid:durableId="2013676274">
    <w:abstractNumId w:val="22"/>
  </w:num>
  <w:num w:numId="7" w16cid:durableId="576748047">
    <w:abstractNumId w:val="25"/>
  </w:num>
  <w:num w:numId="8" w16cid:durableId="1152793246">
    <w:abstractNumId w:val="3"/>
  </w:num>
  <w:num w:numId="9" w16cid:durableId="1081877893">
    <w:abstractNumId w:val="17"/>
  </w:num>
  <w:num w:numId="10" w16cid:durableId="1724136990">
    <w:abstractNumId w:val="10"/>
  </w:num>
  <w:num w:numId="11" w16cid:durableId="588193184">
    <w:abstractNumId w:val="16"/>
  </w:num>
  <w:num w:numId="12" w16cid:durableId="1573470288">
    <w:abstractNumId w:val="26"/>
  </w:num>
  <w:num w:numId="13" w16cid:durableId="1013340465">
    <w:abstractNumId w:val="21"/>
  </w:num>
  <w:num w:numId="14" w16cid:durableId="555550465">
    <w:abstractNumId w:val="28"/>
  </w:num>
  <w:num w:numId="15" w16cid:durableId="1361588801">
    <w:abstractNumId w:val="27"/>
  </w:num>
  <w:num w:numId="16" w16cid:durableId="713621739">
    <w:abstractNumId w:val="7"/>
  </w:num>
  <w:num w:numId="17" w16cid:durableId="1018504827">
    <w:abstractNumId w:val="5"/>
  </w:num>
  <w:num w:numId="18" w16cid:durableId="1074011248">
    <w:abstractNumId w:val="24"/>
  </w:num>
  <w:num w:numId="19" w16cid:durableId="1809778769">
    <w:abstractNumId w:val="18"/>
  </w:num>
  <w:num w:numId="20" w16cid:durableId="479537087">
    <w:abstractNumId w:val="19"/>
  </w:num>
  <w:num w:numId="21" w16cid:durableId="1043406943">
    <w:abstractNumId w:val="9"/>
  </w:num>
  <w:num w:numId="22" w16cid:durableId="838498977">
    <w:abstractNumId w:val="15"/>
  </w:num>
  <w:num w:numId="23" w16cid:durableId="1972859392">
    <w:abstractNumId w:val="2"/>
  </w:num>
  <w:num w:numId="24" w16cid:durableId="315183122">
    <w:abstractNumId w:val="13"/>
  </w:num>
  <w:num w:numId="25" w16cid:durableId="1820342444">
    <w:abstractNumId w:val="20"/>
  </w:num>
  <w:num w:numId="26" w16cid:durableId="1349066112">
    <w:abstractNumId w:val="23"/>
  </w:num>
  <w:num w:numId="27" w16cid:durableId="1774589914">
    <w:abstractNumId w:val="4"/>
  </w:num>
  <w:num w:numId="28" w16cid:durableId="142937509">
    <w:abstractNumId w:val="11"/>
  </w:num>
  <w:num w:numId="29" w16cid:durableId="100355523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hideSpellingErrors/>
  <w:proofState w:spelling="clean" w:grammar="clean"/>
  <w:defaultTabStop w:val="73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96"/>
    <w:rsid w:val="000016F2"/>
    <w:rsid w:val="000022B3"/>
    <w:rsid w:val="000038EA"/>
    <w:rsid w:val="000073DC"/>
    <w:rsid w:val="00025C9D"/>
    <w:rsid w:val="00026AD6"/>
    <w:rsid w:val="000304A3"/>
    <w:rsid w:val="00055972"/>
    <w:rsid w:val="00087451"/>
    <w:rsid w:val="00090A56"/>
    <w:rsid w:val="00091AA6"/>
    <w:rsid w:val="000922D7"/>
    <w:rsid w:val="00094619"/>
    <w:rsid w:val="00094A5C"/>
    <w:rsid w:val="000A6AE8"/>
    <w:rsid w:val="000B0D6B"/>
    <w:rsid w:val="000B1BCF"/>
    <w:rsid w:val="000B2921"/>
    <w:rsid w:val="000B2EC6"/>
    <w:rsid w:val="000C22D5"/>
    <w:rsid w:val="000C38FE"/>
    <w:rsid w:val="000C3D96"/>
    <w:rsid w:val="000C4B89"/>
    <w:rsid w:val="000C5021"/>
    <w:rsid w:val="000D3344"/>
    <w:rsid w:val="000D362D"/>
    <w:rsid w:val="000E0AC6"/>
    <w:rsid w:val="000E1D46"/>
    <w:rsid w:val="000E57C6"/>
    <w:rsid w:val="000F19E9"/>
    <w:rsid w:val="001226F1"/>
    <w:rsid w:val="00124CF3"/>
    <w:rsid w:val="00131FD3"/>
    <w:rsid w:val="001329A8"/>
    <w:rsid w:val="0013561D"/>
    <w:rsid w:val="00140686"/>
    <w:rsid w:val="001421ED"/>
    <w:rsid w:val="00150AE6"/>
    <w:rsid w:val="00151E49"/>
    <w:rsid w:val="00154777"/>
    <w:rsid w:val="001574CC"/>
    <w:rsid w:val="001579B9"/>
    <w:rsid w:val="00160863"/>
    <w:rsid w:val="00177C5F"/>
    <w:rsid w:val="00191FBB"/>
    <w:rsid w:val="00194968"/>
    <w:rsid w:val="001A492C"/>
    <w:rsid w:val="001A5C88"/>
    <w:rsid w:val="001C5F58"/>
    <w:rsid w:val="001C608E"/>
    <w:rsid w:val="001C62A0"/>
    <w:rsid w:val="001D6427"/>
    <w:rsid w:val="001D7F2D"/>
    <w:rsid w:val="001E3DE6"/>
    <w:rsid w:val="001E588A"/>
    <w:rsid w:val="001E6BE7"/>
    <w:rsid w:val="001F0A05"/>
    <w:rsid w:val="001F22E6"/>
    <w:rsid w:val="002003AF"/>
    <w:rsid w:val="002139BE"/>
    <w:rsid w:val="00221971"/>
    <w:rsid w:val="00226C16"/>
    <w:rsid w:val="00227CB7"/>
    <w:rsid w:val="002327BA"/>
    <w:rsid w:val="00241EC0"/>
    <w:rsid w:val="00251FA8"/>
    <w:rsid w:val="002539F1"/>
    <w:rsid w:val="002550EF"/>
    <w:rsid w:val="002640F9"/>
    <w:rsid w:val="0028171C"/>
    <w:rsid w:val="00281F85"/>
    <w:rsid w:val="00284733"/>
    <w:rsid w:val="00284DD4"/>
    <w:rsid w:val="00287EA9"/>
    <w:rsid w:val="002B6BAE"/>
    <w:rsid w:val="002C3C6A"/>
    <w:rsid w:val="002D18AE"/>
    <w:rsid w:val="002E061C"/>
    <w:rsid w:val="002E065C"/>
    <w:rsid w:val="002E4705"/>
    <w:rsid w:val="002F058E"/>
    <w:rsid w:val="002F1B83"/>
    <w:rsid w:val="00302F55"/>
    <w:rsid w:val="00306331"/>
    <w:rsid w:val="00307216"/>
    <w:rsid w:val="0032369B"/>
    <w:rsid w:val="00326D0C"/>
    <w:rsid w:val="00351227"/>
    <w:rsid w:val="00380F1B"/>
    <w:rsid w:val="003814CC"/>
    <w:rsid w:val="00385481"/>
    <w:rsid w:val="00393687"/>
    <w:rsid w:val="00396DD3"/>
    <w:rsid w:val="003A75A9"/>
    <w:rsid w:val="003B2C8F"/>
    <w:rsid w:val="003D6B01"/>
    <w:rsid w:val="003E1A19"/>
    <w:rsid w:val="003E54ED"/>
    <w:rsid w:val="003E7DD0"/>
    <w:rsid w:val="003F3200"/>
    <w:rsid w:val="003F35EA"/>
    <w:rsid w:val="003F4B01"/>
    <w:rsid w:val="003F5A59"/>
    <w:rsid w:val="003F727F"/>
    <w:rsid w:val="00401438"/>
    <w:rsid w:val="00406D55"/>
    <w:rsid w:val="0041090B"/>
    <w:rsid w:val="00411608"/>
    <w:rsid w:val="004222C0"/>
    <w:rsid w:val="0042556F"/>
    <w:rsid w:val="00435BDB"/>
    <w:rsid w:val="0044762A"/>
    <w:rsid w:val="00450FB2"/>
    <w:rsid w:val="00457AD0"/>
    <w:rsid w:val="00464425"/>
    <w:rsid w:val="00464911"/>
    <w:rsid w:val="00464A60"/>
    <w:rsid w:val="004663EB"/>
    <w:rsid w:val="00473ED5"/>
    <w:rsid w:val="0047432C"/>
    <w:rsid w:val="00483184"/>
    <w:rsid w:val="00493D4B"/>
    <w:rsid w:val="004A0203"/>
    <w:rsid w:val="004A06C5"/>
    <w:rsid w:val="004A0E4D"/>
    <w:rsid w:val="004C0B0B"/>
    <w:rsid w:val="004C13DB"/>
    <w:rsid w:val="004C44EC"/>
    <w:rsid w:val="004D3027"/>
    <w:rsid w:val="004D37B3"/>
    <w:rsid w:val="004D7C78"/>
    <w:rsid w:val="004E4201"/>
    <w:rsid w:val="004F2D3A"/>
    <w:rsid w:val="005014FA"/>
    <w:rsid w:val="00520E83"/>
    <w:rsid w:val="00524BDC"/>
    <w:rsid w:val="0052545E"/>
    <w:rsid w:val="0052711E"/>
    <w:rsid w:val="00527C75"/>
    <w:rsid w:val="00530B0C"/>
    <w:rsid w:val="005417ED"/>
    <w:rsid w:val="00552EC3"/>
    <w:rsid w:val="005553CC"/>
    <w:rsid w:val="005630BE"/>
    <w:rsid w:val="00566844"/>
    <w:rsid w:val="005713AB"/>
    <w:rsid w:val="005743BF"/>
    <w:rsid w:val="00575FF5"/>
    <w:rsid w:val="00582C8F"/>
    <w:rsid w:val="0058454A"/>
    <w:rsid w:val="00586481"/>
    <w:rsid w:val="005A6D87"/>
    <w:rsid w:val="005B322F"/>
    <w:rsid w:val="005B7B5F"/>
    <w:rsid w:val="005D2E16"/>
    <w:rsid w:val="005E05BB"/>
    <w:rsid w:val="005E367A"/>
    <w:rsid w:val="005F05C5"/>
    <w:rsid w:val="005F18E8"/>
    <w:rsid w:val="006022EA"/>
    <w:rsid w:val="00605349"/>
    <w:rsid w:val="0060787D"/>
    <w:rsid w:val="00636E00"/>
    <w:rsid w:val="0064179A"/>
    <w:rsid w:val="00643394"/>
    <w:rsid w:val="00652083"/>
    <w:rsid w:val="00654B5F"/>
    <w:rsid w:val="00663C49"/>
    <w:rsid w:val="00666A4D"/>
    <w:rsid w:val="00671E95"/>
    <w:rsid w:val="006723C7"/>
    <w:rsid w:val="00672C08"/>
    <w:rsid w:val="00675048"/>
    <w:rsid w:val="006833DF"/>
    <w:rsid w:val="00687068"/>
    <w:rsid w:val="00690724"/>
    <w:rsid w:val="006A1719"/>
    <w:rsid w:val="006B7D66"/>
    <w:rsid w:val="006D502E"/>
    <w:rsid w:val="006E324E"/>
    <w:rsid w:val="006E6F50"/>
    <w:rsid w:val="006F2E23"/>
    <w:rsid w:val="0070285B"/>
    <w:rsid w:val="00711865"/>
    <w:rsid w:val="00731FAE"/>
    <w:rsid w:val="00733C92"/>
    <w:rsid w:val="00734092"/>
    <w:rsid w:val="00734DD6"/>
    <w:rsid w:val="007476DC"/>
    <w:rsid w:val="007667AE"/>
    <w:rsid w:val="00774FA2"/>
    <w:rsid w:val="0077694D"/>
    <w:rsid w:val="00791F9C"/>
    <w:rsid w:val="00796AFB"/>
    <w:rsid w:val="007A2F29"/>
    <w:rsid w:val="007B77E3"/>
    <w:rsid w:val="007D244F"/>
    <w:rsid w:val="007D722C"/>
    <w:rsid w:val="007F3952"/>
    <w:rsid w:val="008047C4"/>
    <w:rsid w:val="00810B5C"/>
    <w:rsid w:val="0081591C"/>
    <w:rsid w:val="00816511"/>
    <w:rsid w:val="00826158"/>
    <w:rsid w:val="00840AD5"/>
    <w:rsid w:val="00844197"/>
    <w:rsid w:val="00870B2A"/>
    <w:rsid w:val="00872C56"/>
    <w:rsid w:val="00882999"/>
    <w:rsid w:val="008858BA"/>
    <w:rsid w:val="00894DD7"/>
    <w:rsid w:val="008A0054"/>
    <w:rsid w:val="008A01B2"/>
    <w:rsid w:val="008A166B"/>
    <w:rsid w:val="008A610A"/>
    <w:rsid w:val="008C171B"/>
    <w:rsid w:val="008D4BAC"/>
    <w:rsid w:val="008F44C3"/>
    <w:rsid w:val="00904175"/>
    <w:rsid w:val="0091532B"/>
    <w:rsid w:val="009217D6"/>
    <w:rsid w:val="00921F62"/>
    <w:rsid w:val="009242E2"/>
    <w:rsid w:val="0092643E"/>
    <w:rsid w:val="00927132"/>
    <w:rsid w:val="009469F9"/>
    <w:rsid w:val="00952A6D"/>
    <w:rsid w:val="009561F9"/>
    <w:rsid w:val="009671D6"/>
    <w:rsid w:val="00967A0F"/>
    <w:rsid w:val="009719C1"/>
    <w:rsid w:val="00972391"/>
    <w:rsid w:val="0097329F"/>
    <w:rsid w:val="00986B57"/>
    <w:rsid w:val="00992AB9"/>
    <w:rsid w:val="00994489"/>
    <w:rsid w:val="00996074"/>
    <w:rsid w:val="009B4286"/>
    <w:rsid w:val="009B465B"/>
    <w:rsid w:val="009C05EA"/>
    <w:rsid w:val="009D0172"/>
    <w:rsid w:val="009D6482"/>
    <w:rsid w:val="009F5F2A"/>
    <w:rsid w:val="00A06F92"/>
    <w:rsid w:val="00A12282"/>
    <w:rsid w:val="00A14DD9"/>
    <w:rsid w:val="00A15C12"/>
    <w:rsid w:val="00A16473"/>
    <w:rsid w:val="00A2591E"/>
    <w:rsid w:val="00A31F42"/>
    <w:rsid w:val="00A36CB8"/>
    <w:rsid w:val="00A4058B"/>
    <w:rsid w:val="00A456CC"/>
    <w:rsid w:val="00A51E15"/>
    <w:rsid w:val="00A55A71"/>
    <w:rsid w:val="00A633C8"/>
    <w:rsid w:val="00A67D31"/>
    <w:rsid w:val="00A716BF"/>
    <w:rsid w:val="00A74232"/>
    <w:rsid w:val="00AA6D56"/>
    <w:rsid w:val="00AB1B28"/>
    <w:rsid w:val="00AC0A15"/>
    <w:rsid w:val="00AC489B"/>
    <w:rsid w:val="00AC4DFC"/>
    <w:rsid w:val="00AC4F70"/>
    <w:rsid w:val="00AC7E02"/>
    <w:rsid w:val="00AD2FB1"/>
    <w:rsid w:val="00AE1979"/>
    <w:rsid w:val="00AF4A06"/>
    <w:rsid w:val="00AF6C1C"/>
    <w:rsid w:val="00B00C2C"/>
    <w:rsid w:val="00B10206"/>
    <w:rsid w:val="00B10C8F"/>
    <w:rsid w:val="00B20E8D"/>
    <w:rsid w:val="00B22A7F"/>
    <w:rsid w:val="00B43D7B"/>
    <w:rsid w:val="00B46FDF"/>
    <w:rsid w:val="00B5268E"/>
    <w:rsid w:val="00B52C1C"/>
    <w:rsid w:val="00B7541D"/>
    <w:rsid w:val="00B80247"/>
    <w:rsid w:val="00B8113A"/>
    <w:rsid w:val="00B86CC7"/>
    <w:rsid w:val="00B92204"/>
    <w:rsid w:val="00B96F79"/>
    <w:rsid w:val="00BA4B64"/>
    <w:rsid w:val="00BA6AC0"/>
    <w:rsid w:val="00BB184C"/>
    <w:rsid w:val="00BB4E56"/>
    <w:rsid w:val="00BC514C"/>
    <w:rsid w:val="00BD17FE"/>
    <w:rsid w:val="00BD6FE4"/>
    <w:rsid w:val="00BE3556"/>
    <w:rsid w:val="00BF045E"/>
    <w:rsid w:val="00C00579"/>
    <w:rsid w:val="00C0565F"/>
    <w:rsid w:val="00C103BC"/>
    <w:rsid w:val="00C16C68"/>
    <w:rsid w:val="00C21DFE"/>
    <w:rsid w:val="00C31F49"/>
    <w:rsid w:val="00C32BE8"/>
    <w:rsid w:val="00C362A6"/>
    <w:rsid w:val="00C406C4"/>
    <w:rsid w:val="00C50889"/>
    <w:rsid w:val="00C5107B"/>
    <w:rsid w:val="00C5149D"/>
    <w:rsid w:val="00C72466"/>
    <w:rsid w:val="00C72691"/>
    <w:rsid w:val="00C80095"/>
    <w:rsid w:val="00C86A63"/>
    <w:rsid w:val="00C910FC"/>
    <w:rsid w:val="00C91AFE"/>
    <w:rsid w:val="00C95DCE"/>
    <w:rsid w:val="00C97736"/>
    <w:rsid w:val="00CA76F2"/>
    <w:rsid w:val="00CA7FD2"/>
    <w:rsid w:val="00CC39A4"/>
    <w:rsid w:val="00CD026B"/>
    <w:rsid w:val="00CD2AC7"/>
    <w:rsid w:val="00CE0B31"/>
    <w:rsid w:val="00CE0B7C"/>
    <w:rsid w:val="00CE1CF8"/>
    <w:rsid w:val="00CE2B7B"/>
    <w:rsid w:val="00CE3192"/>
    <w:rsid w:val="00CE435E"/>
    <w:rsid w:val="00CE66D4"/>
    <w:rsid w:val="00CF23CF"/>
    <w:rsid w:val="00CF5009"/>
    <w:rsid w:val="00D02673"/>
    <w:rsid w:val="00D067C5"/>
    <w:rsid w:val="00D26937"/>
    <w:rsid w:val="00D32458"/>
    <w:rsid w:val="00D36F25"/>
    <w:rsid w:val="00D473FB"/>
    <w:rsid w:val="00D53ED9"/>
    <w:rsid w:val="00D57598"/>
    <w:rsid w:val="00D70161"/>
    <w:rsid w:val="00D748B4"/>
    <w:rsid w:val="00D754E1"/>
    <w:rsid w:val="00D77C8C"/>
    <w:rsid w:val="00D9695F"/>
    <w:rsid w:val="00DA00AE"/>
    <w:rsid w:val="00DA3234"/>
    <w:rsid w:val="00DB2569"/>
    <w:rsid w:val="00DC09F8"/>
    <w:rsid w:val="00DC1992"/>
    <w:rsid w:val="00DF2233"/>
    <w:rsid w:val="00E0075F"/>
    <w:rsid w:val="00E03E8C"/>
    <w:rsid w:val="00E05DC3"/>
    <w:rsid w:val="00E07DA7"/>
    <w:rsid w:val="00E135D6"/>
    <w:rsid w:val="00E16E0D"/>
    <w:rsid w:val="00E225E4"/>
    <w:rsid w:val="00E277FF"/>
    <w:rsid w:val="00E34068"/>
    <w:rsid w:val="00E35354"/>
    <w:rsid w:val="00E4098C"/>
    <w:rsid w:val="00E51CEE"/>
    <w:rsid w:val="00E5310B"/>
    <w:rsid w:val="00E53EA6"/>
    <w:rsid w:val="00E5436C"/>
    <w:rsid w:val="00E62DC0"/>
    <w:rsid w:val="00E7380E"/>
    <w:rsid w:val="00E76733"/>
    <w:rsid w:val="00E800AE"/>
    <w:rsid w:val="00E85DCD"/>
    <w:rsid w:val="00E91DAE"/>
    <w:rsid w:val="00E96C77"/>
    <w:rsid w:val="00EA4DB8"/>
    <w:rsid w:val="00EB3D7D"/>
    <w:rsid w:val="00EB409D"/>
    <w:rsid w:val="00EC3DFC"/>
    <w:rsid w:val="00EC6E1C"/>
    <w:rsid w:val="00ED100F"/>
    <w:rsid w:val="00ED5540"/>
    <w:rsid w:val="00EF4544"/>
    <w:rsid w:val="00EF516E"/>
    <w:rsid w:val="00F04528"/>
    <w:rsid w:val="00F1228D"/>
    <w:rsid w:val="00F30E77"/>
    <w:rsid w:val="00F341F4"/>
    <w:rsid w:val="00F41E3F"/>
    <w:rsid w:val="00F44B05"/>
    <w:rsid w:val="00F5065C"/>
    <w:rsid w:val="00F52E82"/>
    <w:rsid w:val="00F54EBD"/>
    <w:rsid w:val="00F63101"/>
    <w:rsid w:val="00F820A5"/>
    <w:rsid w:val="00F92711"/>
    <w:rsid w:val="00F952B1"/>
    <w:rsid w:val="00FB32F4"/>
    <w:rsid w:val="00FB378B"/>
    <w:rsid w:val="00FB6480"/>
    <w:rsid w:val="00FD330F"/>
    <w:rsid w:val="00FE3EC8"/>
    <w:rsid w:val="00FE7DA6"/>
    <w:rsid w:val="00FF29A7"/>
    <w:rsid w:val="00FF2AEB"/>
    <w:rsid w:val="00FF34B9"/>
    <w:rsid w:val="00FF52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2210A1"/>
  <w15:docId w15:val="{21665F58-C8A5-544E-B6B7-1911234F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40"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1D6"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774FA2"/>
    <w:pPr>
      <w:keepNext/>
      <w:keepLines/>
      <w:spacing w:before="200" w:after="120"/>
      <w:ind w:firstLine="0"/>
      <w:outlineLvl w:val="0"/>
    </w:pPr>
    <w:rPr>
      <w:rFonts w:ascii="Verdana" w:eastAsia="Arial" w:hAnsi="Verdana" w:cs="Arial"/>
      <w:b/>
      <w:sz w:val="24"/>
      <w:szCs w:val="4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A16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35354"/>
    <w:pPr>
      <w:keepNext/>
      <w:keepLines/>
      <w:spacing w:before="40" w:after="0" w:line="240" w:lineRule="auto"/>
      <w:ind w:firstLine="0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qFormat/>
    <w:rsid w:val="00A716BF"/>
    <w:pPr>
      <w:keepNext/>
      <w:keepLines/>
      <w:suppressAutoHyphens/>
      <w:spacing w:before="240" w:after="40" w:line="276" w:lineRule="auto"/>
      <w:ind w:firstLine="0"/>
      <w:jc w:val="left"/>
      <w:outlineLvl w:val="3"/>
    </w:pPr>
    <w:rPr>
      <w:rFonts w:ascii="Aptos" w:eastAsia="Aptos" w:hAnsi="Aptos" w:cs="Aptos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A716BF"/>
    <w:pPr>
      <w:keepNext/>
      <w:keepLines/>
      <w:suppressAutoHyphens/>
      <w:spacing w:before="220" w:after="40" w:line="276" w:lineRule="auto"/>
      <w:ind w:firstLine="0"/>
      <w:jc w:val="left"/>
      <w:outlineLvl w:val="4"/>
    </w:pPr>
    <w:rPr>
      <w:rFonts w:ascii="Aptos" w:eastAsia="Aptos" w:hAnsi="Aptos" w:cs="Aptos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qFormat/>
    <w:rsid w:val="00A716BF"/>
    <w:pPr>
      <w:keepNext/>
      <w:keepLines/>
      <w:suppressAutoHyphens/>
      <w:spacing w:before="200" w:after="40" w:line="276" w:lineRule="auto"/>
      <w:ind w:firstLine="0"/>
      <w:jc w:val="left"/>
      <w:outlineLvl w:val="5"/>
    </w:pPr>
    <w:rPr>
      <w:rFonts w:ascii="Aptos" w:eastAsia="Aptos" w:hAnsi="Aptos" w:cs="Aptos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D5540"/>
    <w:pPr>
      <w:keepNext/>
      <w:keepLines/>
      <w:spacing w:before="40" w:after="0" w:line="240" w:lineRule="auto"/>
      <w:ind w:firstLine="0"/>
      <w:jc w:val="left"/>
      <w:outlineLvl w:val="6"/>
    </w:pPr>
    <w:rPr>
      <w:rFonts w:ascii="Aptos" w:eastAsia="Times New Roman" w:hAnsi="Aptos" w:cs="Times New Roman"/>
      <w:color w:val="595959"/>
      <w:kern w:val="2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D5540"/>
    <w:pPr>
      <w:keepNext/>
      <w:keepLines/>
      <w:spacing w:after="0" w:line="240" w:lineRule="auto"/>
      <w:ind w:firstLine="0"/>
      <w:jc w:val="left"/>
      <w:outlineLvl w:val="7"/>
    </w:pPr>
    <w:rPr>
      <w:rFonts w:ascii="Aptos" w:eastAsia="Times New Roman" w:hAnsi="Aptos" w:cs="Times New Roman"/>
      <w:i/>
      <w:iCs/>
      <w:color w:val="272727"/>
      <w:kern w:val="2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D5540"/>
    <w:pPr>
      <w:keepNext/>
      <w:keepLines/>
      <w:spacing w:after="0" w:line="240" w:lineRule="auto"/>
      <w:ind w:firstLine="0"/>
      <w:jc w:val="left"/>
      <w:outlineLvl w:val="8"/>
    </w:pPr>
    <w:rPr>
      <w:rFonts w:ascii="Aptos" w:eastAsia="Times New Roman" w:hAnsi="Aptos" w:cs="Times New Roman"/>
      <w:color w:val="272727"/>
      <w:kern w:val="2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unhideWhenUsed/>
    <w:rsid w:val="00FB3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FB378B"/>
    <w:rPr>
      <w:rFonts w:ascii="Tahoma" w:hAnsi="Tahoma" w:cs="Tahoma"/>
      <w:noProof/>
      <w:sz w:val="16"/>
      <w:szCs w:val="16"/>
    </w:rPr>
  </w:style>
  <w:style w:type="paragraph" w:styleId="Textodenotaderodap">
    <w:name w:val="footnote text"/>
    <w:aliases w:val="Char"/>
    <w:basedOn w:val="Normal"/>
    <w:link w:val="TextodenotaderodapChar"/>
    <w:uiPriority w:val="99"/>
    <w:unhideWhenUsed/>
    <w:rsid w:val="0099448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aliases w:val="Char Char"/>
    <w:basedOn w:val="Fontepargpadro"/>
    <w:link w:val="Textodenotaderodap"/>
    <w:uiPriority w:val="99"/>
    <w:qFormat/>
    <w:rsid w:val="00994489"/>
    <w:rPr>
      <w:noProof/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qFormat/>
    <w:rsid w:val="00994489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091AA6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986B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6B57"/>
    <w:rPr>
      <w:noProof/>
    </w:rPr>
  </w:style>
  <w:style w:type="paragraph" w:styleId="Rodap">
    <w:name w:val="footer"/>
    <w:basedOn w:val="Normal"/>
    <w:link w:val="RodapChar"/>
    <w:uiPriority w:val="99"/>
    <w:unhideWhenUsed/>
    <w:rsid w:val="00986B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6B57"/>
    <w:rPr>
      <w:noProof/>
    </w:rPr>
  </w:style>
  <w:style w:type="character" w:styleId="Refdecomentrio">
    <w:name w:val="annotation reference"/>
    <w:basedOn w:val="Fontepargpadro"/>
    <w:uiPriority w:val="99"/>
    <w:unhideWhenUsed/>
    <w:rsid w:val="00A14DD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14DD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14DD9"/>
    <w:rPr>
      <w:noProof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A14DD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A14DD9"/>
    <w:rPr>
      <w:b/>
      <w:bCs/>
      <w:noProof/>
      <w:sz w:val="20"/>
      <w:szCs w:val="20"/>
    </w:rPr>
  </w:style>
  <w:style w:type="table" w:styleId="Tabelacomgrade">
    <w:name w:val="Table Grid"/>
    <w:basedOn w:val="Tabelanormal"/>
    <w:uiPriority w:val="59"/>
    <w:rsid w:val="00CE0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396DD3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5149D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287EA9"/>
    <w:rPr>
      <w:color w:val="808080"/>
      <w:shd w:val="clear" w:color="auto" w:fill="E6E6E6"/>
    </w:rPr>
  </w:style>
  <w:style w:type="character" w:styleId="HiperlinkVisitado">
    <w:name w:val="FollowedHyperlink"/>
    <w:basedOn w:val="Fontepargpadro"/>
    <w:uiPriority w:val="99"/>
    <w:semiHidden/>
    <w:unhideWhenUsed/>
    <w:rsid w:val="00BF045E"/>
    <w:rPr>
      <w:color w:val="954F72" w:themeColor="followedHyperlink"/>
      <w:u w:val="single"/>
    </w:rPr>
  </w:style>
  <w:style w:type="paragraph" w:customStyle="1" w:styleId="Padro">
    <w:name w:val="Padr‹o"/>
    <w:uiPriority w:val="99"/>
    <w:rsid w:val="00F952B1"/>
    <w:pPr>
      <w:tabs>
        <w:tab w:val="left" w:pos="708"/>
      </w:tabs>
      <w:suppressAutoHyphens/>
      <w:spacing w:after="200" w:line="276" w:lineRule="auto"/>
      <w:ind w:firstLine="0"/>
      <w:jc w:val="left"/>
    </w:pPr>
    <w:rPr>
      <w:rFonts w:ascii="Calibri" w:eastAsia="Times New Roman" w:hAnsi="Calibri" w:cs="Times New Roman"/>
    </w:rPr>
  </w:style>
  <w:style w:type="character" w:styleId="Nmerodepgina">
    <w:name w:val="page number"/>
    <w:basedOn w:val="Fontepargpadro"/>
    <w:unhideWhenUsed/>
    <w:rsid w:val="00C362A6"/>
  </w:style>
  <w:style w:type="character" w:customStyle="1" w:styleId="FootnoteCharacters">
    <w:name w:val="Footnote Characters"/>
    <w:rsid w:val="007B77E3"/>
  </w:style>
  <w:style w:type="character" w:customStyle="1" w:styleId="Ttulo1Char">
    <w:name w:val="Título 1 Char"/>
    <w:basedOn w:val="Fontepargpadro"/>
    <w:link w:val="Ttulo1"/>
    <w:uiPriority w:val="9"/>
    <w:rsid w:val="00774FA2"/>
    <w:rPr>
      <w:rFonts w:ascii="Verdana" w:eastAsia="Arial" w:hAnsi="Verdana" w:cs="Arial"/>
      <w:b/>
      <w:sz w:val="24"/>
      <w:szCs w:val="40"/>
      <w:lang w:eastAsia="pt-BR"/>
    </w:rPr>
  </w:style>
  <w:style w:type="paragraph" w:styleId="Citao">
    <w:name w:val="Quote"/>
    <w:basedOn w:val="Normal"/>
    <w:next w:val="Normal"/>
    <w:link w:val="CitaoChar"/>
    <w:autoRedefine/>
    <w:uiPriority w:val="29"/>
    <w:qFormat/>
    <w:rsid w:val="00774FA2"/>
    <w:pPr>
      <w:adjustRightInd w:val="0"/>
      <w:spacing w:before="120" w:after="200" w:line="240" w:lineRule="auto"/>
      <w:ind w:left="2268" w:firstLine="0"/>
      <w:contextualSpacing/>
    </w:pPr>
    <w:rPr>
      <w:rFonts w:ascii="Verdana" w:hAnsi="Verdana"/>
      <w:iCs/>
      <w:color w:val="404040" w:themeColor="text1" w:themeTint="BF"/>
      <w:sz w:val="20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774FA2"/>
    <w:rPr>
      <w:rFonts w:ascii="Verdana" w:hAnsi="Verdana"/>
      <w:iCs/>
      <w:color w:val="404040" w:themeColor="text1" w:themeTint="BF"/>
      <w:sz w:val="20"/>
      <w:szCs w:val="24"/>
    </w:rPr>
  </w:style>
  <w:style w:type="paragraph" w:customStyle="1" w:styleId="Default">
    <w:name w:val="Default"/>
    <w:rsid w:val="00774FA2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nfase">
    <w:name w:val="Emphasis"/>
    <w:basedOn w:val="Fontepargpadro"/>
    <w:uiPriority w:val="20"/>
    <w:qFormat/>
    <w:rsid w:val="00774FA2"/>
    <w:rPr>
      <w:i/>
      <w:iCs/>
    </w:rPr>
  </w:style>
  <w:style w:type="character" w:styleId="TextodoEspaoReservado">
    <w:name w:val="Placeholder Text"/>
    <w:basedOn w:val="Fontepargpadro"/>
    <w:uiPriority w:val="99"/>
    <w:semiHidden/>
    <w:rsid w:val="00774FA2"/>
    <w:rPr>
      <w:color w:val="808080"/>
    </w:rPr>
  </w:style>
  <w:style w:type="table" w:customStyle="1" w:styleId="TableNormal">
    <w:name w:val="Table Normal"/>
    <w:unhideWhenUsed/>
    <w:qFormat/>
    <w:rsid w:val="00774FA2"/>
    <w:pPr>
      <w:widowControl w:val="0"/>
      <w:autoSpaceDE w:val="0"/>
      <w:autoSpaceDN w:val="0"/>
      <w:spacing w:after="0" w:line="240" w:lineRule="auto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74FA2"/>
    <w:pPr>
      <w:widowControl w:val="0"/>
      <w:autoSpaceDE w:val="0"/>
      <w:autoSpaceDN w:val="0"/>
      <w:spacing w:before="80" w:after="0"/>
      <w:ind w:left="100" w:firstLine="0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774FA2"/>
    <w:rPr>
      <w:rFonts w:ascii="Arial MT" w:eastAsia="Arial MT" w:hAnsi="Arial MT" w:cs="Arial MT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774FA2"/>
    <w:pPr>
      <w:widowControl w:val="0"/>
      <w:autoSpaceDE w:val="0"/>
      <w:autoSpaceDN w:val="0"/>
      <w:spacing w:before="80" w:after="0"/>
      <w:ind w:left="100" w:right="123" w:firstLine="0"/>
    </w:pPr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774FA2"/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774FA2"/>
    <w:pPr>
      <w:widowControl w:val="0"/>
      <w:autoSpaceDE w:val="0"/>
      <w:autoSpaceDN w:val="0"/>
      <w:spacing w:after="0"/>
      <w:ind w:firstLine="0"/>
    </w:pPr>
    <w:rPr>
      <w:rFonts w:ascii="Verdana" w:eastAsia="Arial MT" w:hAnsi="Verdana" w:cs="Arial MT"/>
      <w:sz w:val="24"/>
      <w:lang w:val="pt-PT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774FA2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166B"/>
    <w:rPr>
      <w:rFonts w:asciiTheme="majorHAnsi" w:eastAsiaTheme="majorEastAsia" w:hAnsiTheme="majorHAnsi" w:cstheme="majorBidi"/>
      <w:b/>
      <w:bCs/>
      <w:noProof/>
      <w:color w:val="5B9BD5" w:themeColor="accent1"/>
      <w:sz w:val="26"/>
      <w:szCs w:val="26"/>
    </w:rPr>
  </w:style>
  <w:style w:type="paragraph" w:customStyle="1" w:styleId="Resumo">
    <w:name w:val="Resumo"/>
    <w:basedOn w:val="Normal"/>
    <w:rsid w:val="00464A60"/>
    <w:pPr>
      <w:tabs>
        <w:tab w:val="left" w:pos="936"/>
      </w:tabs>
      <w:overflowPunct w:val="0"/>
      <w:autoSpaceDE w:val="0"/>
      <w:autoSpaceDN w:val="0"/>
      <w:adjustRightInd w:val="0"/>
      <w:spacing w:line="288" w:lineRule="auto"/>
      <w:ind w:left="936" w:hanging="936"/>
      <w:textAlignment w:val="baseline"/>
    </w:pPr>
    <w:rPr>
      <w:rFonts w:ascii="Verdana" w:eastAsia="Times New Roman" w:hAnsi="Verdana" w:cs="Times New Roman"/>
      <w:sz w:val="24"/>
      <w:szCs w:val="24"/>
    </w:rPr>
  </w:style>
  <w:style w:type="paragraph" w:customStyle="1" w:styleId="Abstract">
    <w:name w:val="Abstract"/>
    <w:basedOn w:val="Resumo"/>
    <w:rsid w:val="00464A60"/>
    <w:pPr>
      <w:ind w:left="964" w:hanging="964"/>
    </w:pPr>
    <w:rPr>
      <w:lang w:val="en-GB"/>
    </w:rPr>
  </w:style>
  <w:style w:type="paragraph" w:customStyle="1" w:styleId="Aula">
    <w:name w:val="Aula"/>
    <w:basedOn w:val="Normal"/>
    <w:qFormat/>
    <w:rsid w:val="00464A60"/>
    <w:pPr>
      <w:tabs>
        <w:tab w:val="left" w:pos="284"/>
        <w:tab w:val="left" w:pos="567"/>
        <w:tab w:val="left" w:pos="1134"/>
      </w:tabs>
      <w:overflowPunct w:val="0"/>
      <w:autoSpaceDE w:val="0"/>
      <w:autoSpaceDN w:val="0"/>
      <w:adjustRightInd w:val="0"/>
      <w:spacing w:before="180" w:after="0" w:line="312" w:lineRule="auto"/>
      <w:ind w:left="284" w:hanging="284"/>
      <w:textAlignment w:val="baseline"/>
    </w:pPr>
    <w:rPr>
      <w:rFonts w:ascii="Courier New" w:eastAsia="Times New Roman" w:hAnsi="Courier New" w:cs="Times New Roman"/>
      <w:sz w:val="28"/>
      <w:szCs w:val="28"/>
    </w:rPr>
  </w:style>
  <w:style w:type="paragraph" w:customStyle="1" w:styleId="Autor">
    <w:name w:val="Autor"/>
    <w:basedOn w:val="Normal"/>
    <w:rsid w:val="00464A60"/>
    <w:pPr>
      <w:tabs>
        <w:tab w:val="left" w:pos="284"/>
      </w:tabs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rFonts w:ascii="Verdana" w:eastAsia="Times New Roman" w:hAnsi="Verdana" w:cs="Times New Roman"/>
      <w:sz w:val="28"/>
      <w:szCs w:val="24"/>
    </w:rPr>
  </w:style>
  <w:style w:type="paragraph" w:styleId="Bibliografia">
    <w:name w:val="Bibliography"/>
    <w:basedOn w:val="Normal"/>
    <w:qFormat/>
    <w:rsid w:val="00464A60"/>
    <w:pPr>
      <w:overflowPunct w:val="0"/>
      <w:autoSpaceDE w:val="0"/>
      <w:autoSpaceDN w:val="0"/>
      <w:adjustRightInd w:val="0"/>
      <w:spacing w:line="288" w:lineRule="auto"/>
      <w:ind w:left="284" w:hanging="284"/>
      <w:textAlignment w:val="baseline"/>
    </w:pPr>
    <w:rPr>
      <w:rFonts w:ascii="Verdana" w:eastAsia="Times New Roman" w:hAnsi="Verdana" w:cs="Times New Roman"/>
      <w:sz w:val="24"/>
      <w:szCs w:val="24"/>
    </w:rPr>
  </w:style>
  <w:style w:type="paragraph" w:customStyle="1" w:styleId="Epgrafe">
    <w:name w:val="Epígrafe"/>
    <w:rsid w:val="00464A60"/>
    <w:pPr>
      <w:overflowPunct w:val="0"/>
      <w:autoSpaceDE w:val="0"/>
      <w:autoSpaceDN w:val="0"/>
      <w:adjustRightInd w:val="0"/>
      <w:spacing w:before="120" w:after="0" w:line="240" w:lineRule="auto"/>
      <w:ind w:left="3600" w:firstLine="0"/>
      <w:textAlignment w:val="baseline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customStyle="1" w:styleId="Ficha">
    <w:name w:val="Ficha"/>
    <w:basedOn w:val="Normal"/>
    <w:qFormat/>
    <w:rsid w:val="00464A60"/>
    <w:pPr>
      <w:tabs>
        <w:tab w:val="left" w:pos="284"/>
      </w:tabs>
      <w:overflowPunct w:val="0"/>
      <w:autoSpaceDE w:val="0"/>
      <w:autoSpaceDN w:val="0"/>
      <w:adjustRightInd w:val="0"/>
      <w:spacing w:before="60" w:after="0" w:line="312" w:lineRule="auto"/>
      <w:ind w:firstLine="0"/>
      <w:textAlignment w:val="baseline"/>
    </w:pPr>
    <w:rPr>
      <w:rFonts w:ascii="Verdana" w:eastAsia="Times New Roman" w:hAnsi="Verdana" w:cs="Times New Roman"/>
    </w:rPr>
  </w:style>
  <w:style w:type="paragraph" w:customStyle="1" w:styleId="Instituio">
    <w:name w:val="Instituição"/>
    <w:basedOn w:val="Autor"/>
    <w:rsid w:val="00464A60"/>
    <w:pPr>
      <w:spacing w:after="360"/>
    </w:pPr>
    <w:rPr>
      <w:sz w:val="24"/>
    </w:rPr>
  </w:style>
  <w:style w:type="character" w:styleId="Refdenotadefim">
    <w:name w:val="endnote reference"/>
    <w:basedOn w:val="Refdenotaderodap"/>
    <w:semiHidden/>
    <w:rsid w:val="00464A60"/>
    <w:rPr>
      <w:rFonts w:ascii="Times New Roman" w:hAnsi="Times New Roman"/>
      <w:vertAlign w:val="superscript"/>
    </w:rPr>
  </w:style>
  <w:style w:type="paragraph" w:styleId="Subttulo">
    <w:name w:val="Subtitle"/>
    <w:basedOn w:val="Normal"/>
    <w:link w:val="SubttuloChar"/>
    <w:uiPriority w:val="11"/>
    <w:qFormat/>
    <w:rsid w:val="00464A60"/>
    <w:pPr>
      <w:tabs>
        <w:tab w:val="left" w:pos="284"/>
      </w:tabs>
      <w:overflowPunct w:val="0"/>
      <w:autoSpaceDE w:val="0"/>
      <w:autoSpaceDN w:val="0"/>
      <w:adjustRightInd w:val="0"/>
      <w:spacing w:before="600" w:line="240" w:lineRule="auto"/>
      <w:ind w:left="284" w:firstLine="0"/>
      <w:textAlignment w:val="baseline"/>
    </w:pPr>
    <w:rPr>
      <w:rFonts w:ascii="Verdana" w:eastAsia="Times New Roman" w:hAnsi="Verdana" w:cs="Times New Roman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64A60"/>
    <w:rPr>
      <w:rFonts w:ascii="Verdana" w:eastAsia="Times New Roman" w:hAnsi="Verdana" w:cs="Times New Roman"/>
      <w:sz w:val="28"/>
      <w:szCs w:val="28"/>
    </w:rPr>
  </w:style>
  <w:style w:type="paragraph" w:styleId="Textodenotadefim">
    <w:name w:val="endnote text"/>
    <w:basedOn w:val="Normal"/>
    <w:link w:val="TextodenotadefimChar"/>
    <w:semiHidden/>
    <w:rsid w:val="00464A60"/>
    <w:pPr>
      <w:tabs>
        <w:tab w:val="left" w:pos="284"/>
      </w:tabs>
      <w:overflowPunct w:val="0"/>
      <w:autoSpaceDE w:val="0"/>
      <w:autoSpaceDN w:val="0"/>
      <w:adjustRightInd w:val="0"/>
      <w:spacing w:after="120" w:line="264" w:lineRule="auto"/>
      <w:ind w:firstLine="0"/>
      <w:textAlignment w:val="baseline"/>
    </w:pPr>
    <w:rPr>
      <w:rFonts w:ascii="Verdana" w:eastAsia="Times New Roman" w:hAnsi="Verdana" w:cs="Times New Roman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464A60"/>
    <w:rPr>
      <w:rFonts w:ascii="Verdana" w:eastAsia="Times New Roman" w:hAnsi="Verdana" w:cs="Times New Roman"/>
    </w:rPr>
  </w:style>
  <w:style w:type="paragraph" w:customStyle="1" w:styleId="Ttulo10">
    <w:name w:val="Título1"/>
    <w:basedOn w:val="Normal"/>
    <w:rsid w:val="00464A60"/>
    <w:pPr>
      <w:tabs>
        <w:tab w:val="left" w:pos="284"/>
      </w:tabs>
      <w:overflowPunct w:val="0"/>
      <w:autoSpaceDE w:val="0"/>
      <w:autoSpaceDN w:val="0"/>
      <w:adjustRightInd w:val="0"/>
      <w:spacing w:before="600" w:line="240" w:lineRule="auto"/>
      <w:ind w:firstLine="0"/>
      <w:textAlignment w:val="baseline"/>
    </w:pPr>
    <w:rPr>
      <w:rFonts w:ascii="Verdana" w:eastAsia="Times New Roman" w:hAnsi="Verdana" w:cs="Times New Roman"/>
      <w:sz w:val="30"/>
      <w:szCs w:val="30"/>
      <w:lang w:val="en-GB"/>
    </w:rPr>
  </w:style>
  <w:style w:type="paragraph" w:styleId="Reviso">
    <w:name w:val="Revision"/>
    <w:hidden/>
    <w:uiPriority w:val="99"/>
    <w:rsid w:val="00464A60"/>
    <w:pPr>
      <w:spacing w:after="0" w:line="240" w:lineRule="auto"/>
      <w:ind w:firstLine="0"/>
      <w:jc w:val="left"/>
    </w:pPr>
    <w:rPr>
      <w:rFonts w:ascii="Verdana" w:eastAsia="Times New Roman" w:hAnsi="Verdana" w:cs="Times New Roman"/>
      <w:sz w:val="24"/>
      <w:szCs w:val="24"/>
    </w:rPr>
  </w:style>
  <w:style w:type="paragraph" w:customStyle="1" w:styleId="paragraph">
    <w:name w:val="paragraph"/>
    <w:basedOn w:val="Normal"/>
    <w:rsid w:val="00810B5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810B5C"/>
  </w:style>
  <w:style w:type="character" w:customStyle="1" w:styleId="eop">
    <w:name w:val="eop"/>
    <w:basedOn w:val="Fontepargpadro"/>
    <w:rsid w:val="00810B5C"/>
  </w:style>
  <w:style w:type="character" w:customStyle="1" w:styleId="Ttulo3Char">
    <w:name w:val="Título 3 Char"/>
    <w:basedOn w:val="Fontepargpadro"/>
    <w:link w:val="Ttulo3"/>
    <w:uiPriority w:val="9"/>
    <w:rsid w:val="00E35354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14:ligatures w14:val="standardContextual"/>
    </w:rPr>
  </w:style>
  <w:style w:type="paragraph" w:customStyle="1" w:styleId="GradeMdia21">
    <w:name w:val="Grade Média 21"/>
    <w:uiPriority w:val="1"/>
    <w:qFormat/>
    <w:rsid w:val="00E35354"/>
    <w:pPr>
      <w:spacing w:after="0" w:line="240" w:lineRule="auto"/>
      <w:ind w:firstLine="0"/>
      <w:jc w:val="left"/>
    </w:pPr>
    <w:rPr>
      <w:rFonts w:ascii="Cambria" w:eastAsia="MS Mincho" w:hAnsi="Cambria" w:cs="Times New Roman"/>
      <w:sz w:val="24"/>
      <w:szCs w:val="24"/>
    </w:rPr>
  </w:style>
  <w:style w:type="paragraph" w:customStyle="1" w:styleId="NoSpacing1">
    <w:name w:val="No Spacing1"/>
    <w:uiPriority w:val="1"/>
    <w:qFormat/>
    <w:rsid w:val="00E35354"/>
    <w:pPr>
      <w:suppressAutoHyphens/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E35354"/>
    <w:rPr>
      <w:color w:val="605E5C"/>
      <w:shd w:val="clear" w:color="auto" w:fill="E1DFDD"/>
    </w:rPr>
  </w:style>
  <w:style w:type="paragraph" w:customStyle="1" w:styleId="SombreamentoMdio1-nfase11">
    <w:name w:val="Sombreamento Médio 1 - Ênfase 11"/>
    <w:uiPriority w:val="1"/>
    <w:qFormat/>
    <w:rsid w:val="00E35354"/>
    <w:pPr>
      <w:spacing w:after="0" w:line="240" w:lineRule="auto"/>
      <w:ind w:firstLine="0"/>
      <w:jc w:val="left"/>
    </w:pPr>
    <w:rPr>
      <w:rFonts w:ascii="Times New Roman" w:eastAsia="Cambria" w:hAnsi="Times New Roman" w:cs="Times New Roman"/>
      <w:sz w:val="20"/>
      <w:szCs w:val="20"/>
      <w:lang w:val="fr-FR"/>
    </w:rPr>
  </w:style>
  <w:style w:type="paragraph" w:styleId="SemEspaamento">
    <w:name w:val="No Spacing"/>
    <w:uiPriority w:val="1"/>
    <w:qFormat/>
    <w:rsid w:val="00E35354"/>
    <w:pPr>
      <w:spacing w:after="0" w:line="240" w:lineRule="auto"/>
      <w:ind w:firstLine="0"/>
      <w:jc w:val="left"/>
    </w:pPr>
  </w:style>
  <w:style w:type="character" w:customStyle="1" w:styleId="wikilink">
    <w:name w:val="wikilink"/>
    <w:basedOn w:val="Fontepargpadro"/>
    <w:rsid w:val="00E35354"/>
  </w:style>
  <w:style w:type="character" w:customStyle="1" w:styleId="Ttulo4Char">
    <w:name w:val="Título 4 Char"/>
    <w:basedOn w:val="Fontepargpadro"/>
    <w:link w:val="Ttulo4"/>
    <w:uiPriority w:val="9"/>
    <w:rsid w:val="00A716BF"/>
    <w:rPr>
      <w:rFonts w:ascii="Aptos" w:eastAsia="Aptos" w:hAnsi="Aptos" w:cs="Aptos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716BF"/>
    <w:rPr>
      <w:rFonts w:ascii="Aptos" w:eastAsia="Aptos" w:hAnsi="Aptos" w:cs="Aptos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716BF"/>
    <w:rPr>
      <w:rFonts w:ascii="Aptos" w:eastAsia="Aptos" w:hAnsi="Aptos" w:cs="Aptos"/>
      <w:b/>
      <w:sz w:val="20"/>
      <w:szCs w:val="20"/>
      <w:lang w:eastAsia="pt-BR"/>
    </w:rPr>
  </w:style>
  <w:style w:type="paragraph" w:styleId="NormalWeb">
    <w:name w:val="Normal (Web)"/>
    <w:basedOn w:val="Normal"/>
    <w:uiPriority w:val="99"/>
    <w:rsid w:val="00A716BF"/>
    <w:pPr>
      <w:suppressAutoHyphens/>
      <w:spacing w:before="100" w:after="10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andard">
    <w:name w:val="Standard"/>
    <w:qFormat/>
    <w:rsid w:val="000D3344"/>
    <w:pPr>
      <w:suppressAutoHyphens/>
      <w:spacing w:after="0" w:line="240" w:lineRule="auto"/>
      <w:ind w:firstLine="0"/>
      <w:jc w:val="left"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Caracteresdenotaderodap">
    <w:name w:val="Caracteres de nota de rodapé"/>
    <w:qFormat/>
    <w:rsid w:val="000D3344"/>
  </w:style>
  <w:style w:type="character" w:customStyle="1" w:styleId="ncoradanotaderodap">
    <w:name w:val="Âncora da nota de rodapé"/>
    <w:rsid w:val="000D3344"/>
    <w:rPr>
      <w:vertAlign w:val="superscript"/>
    </w:rPr>
  </w:style>
  <w:style w:type="character" w:customStyle="1" w:styleId="nfaseforte">
    <w:name w:val="Ênfase forte"/>
    <w:qFormat/>
    <w:rsid w:val="000D3344"/>
    <w:rPr>
      <w:b/>
      <w:bCs/>
    </w:rPr>
  </w:style>
  <w:style w:type="paragraph" w:styleId="Legenda">
    <w:name w:val="caption"/>
    <w:basedOn w:val="Standard"/>
    <w:qFormat/>
    <w:rsid w:val="000D3344"/>
    <w:pPr>
      <w:suppressLineNumbers/>
      <w:spacing w:before="120" w:after="120"/>
    </w:pPr>
    <w:rPr>
      <w:i/>
      <w:iCs/>
    </w:rPr>
  </w:style>
  <w:style w:type="paragraph" w:customStyle="1" w:styleId="Footnote">
    <w:name w:val="Footnote"/>
    <w:basedOn w:val="Standard"/>
    <w:qFormat/>
    <w:rsid w:val="000D3344"/>
    <w:pPr>
      <w:suppressLineNumbers/>
      <w:ind w:left="339" w:hanging="339"/>
    </w:pPr>
    <w:rPr>
      <w:sz w:val="20"/>
      <w:szCs w:val="20"/>
    </w:rPr>
  </w:style>
  <w:style w:type="paragraph" w:customStyle="1" w:styleId="Figura">
    <w:name w:val="Figura"/>
    <w:basedOn w:val="Legenda"/>
    <w:qFormat/>
    <w:rsid w:val="000D3344"/>
    <w:pPr>
      <w:spacing w:line="360" w:lineRule="auto"/>
      <w:textAlignment w:val="auto"/>
    </w:pPr>
  </w:style>
  <w:style w:type="character" w:customStyle="1" w:styleId="Ttulo7Char">
    <w:name w:val="Título 7 Char"/>
    <w:basedOn w:val="Fontepargpadro"/>
    <w:link w:val="Ttulo7"/>
    <w:uiPriority w:val="9"/>
    <w:semiHidden/>
    <w:rsid w:val="00ED5540"/>
    <w:rPr>
      <w:rFonts w:ascii="Aptos" w:eastAsia="Times New Roman" w:hAnsi="Aptos" w:cs="Times New Roman"/>
      <w:color w:val="595959"/>
      <w:kern w:val="2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D5540"/>
    <w:rPr>
      <w:rFonts w:ascii="Aptos" w:eastAsia="Times New Roman" w:hAnsi="Aptos" w:cs="Times New Roman"/>
      <w:i/>
      <w:iCs/>
      <w:color w:val="272727"/>
      <w:kern w:val="2"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D5540"/>
    <w:rPr>
      <w:rFonts w:ascii="Aptos" w:eastAsia="Times New Roman" w:hAnsi="Aptos" w:cs="Times New Roman"/>
      <w:color w:val="272727"/>
      <w:kern w:val="2"/>
      <w:sz w:val="24"/>
      <w:szCs w:val="24"/>
    </w:rPr>
  </w:style>
  <w:style w:type="character" w:styleId="nfaseIntensa">
    <w:name w:val="Intense Emphasis"/>
    <w:uiPriority w:val="21"/>
    <w:qFormat/>
    <w:rsid w:val="00ED5540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D5540"/>
    <w:pPr>
      <w:pBdr>
        <w:top w:val="single" w:sz="4" w:space="10" w:color="0F4761"/>
        <w:bottom w:val="single" w:sz="4" w:space="10" w:color="0F4761"/>
      </w:pBdr>
      <w:spacing w:before="360" w:after="360" w:line="240" w:lineRule="auto"/>
      <w:ind w:left="864" w:right="864" w:firstLine="0"/>
      <w:jc w:val="center"/>
    </w:pPr>
    <w:rPr>
      <w:rFonts w:ascii="Aptos" w:eastAsia="Aptos" w:hAnsi="Aptos" w:cs="Times New Roman"/>
      <w:i/>
      <w:iCs/>
      <w:color w:val="0F4761"/>
      <w:kern w:val="2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D5540"/>
    <w:rPr>
      <w:rFonts w:ascii="Aptos" w:eastAsia="Aptos" w:hAnsi="Aptos" w:cs="Times New Roman"/>
      <w:i/>
      <w:iCs/>
      <w:color w:val="0F4761"/>
      <w:kern w:val="2"/>
      <w:sz w:val="24"/>
      <w:szCs w:val="24"/>
    </w:rPr>
  </w:style>
  <w:style w:type="character" w:styleId="RefernciaIntensa">
    <w:name w:val="Intense Reference"/>
    <w:uiPriority w:val="32"/>
    <w:qFormat/>
    <w:rsid w:val="00ED5540"/>
    <w:rPr>
      <w:b/>
      <w:bCs/>
      <w:smallCaps/>
      <w:color w:val="0F4761"/>
      <w:spacing w:val="5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D55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D5540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y2iqfc">
    <w:name w:val="y2iqfc"/>
    <w:basedOn w:val="Fontepargpadro"/>
    <w:rsid w:val="00ED5540"/>
  </w:style>
  <w:style w:type="character" w:customStyle="1" w:styleId="a-size-extra-large">
    <w:name w:val="a-size-extra-large"/>
    <w:basedOn w:val="Fontepargpadro"/>
    <w:rsid w:val="00ED5540"/>
  </w:style>
  <w:style w:type="character" w:customStyle="1" w:styleId="author">
    <w:name w:val="author"/>
    <w:basedOn w:val="Fontepargpadro"/>
    <w:rsid w:val="00ED5540"/>
  </w:style>
  <w:style w:type="character" w:customStyle="1" w:styleId="a-color-secondary">
    <w:name w:val="a-color-secondary"/>
    <w:basedOn w:val="Fontepargpadro"/>
    <w:rsid w:val="00ED5540"/>
  </w:style>
  <w:style w:type="character" w:customStyle="1" w:styleId="apple-converted-space">
    <w:name w:val="apple-converted-space"/>
    <w:basedOn w:val="Fontepargpadro"/>
    <w:rsid w:val="00AC7E02"/>
  </w:style>
  <w:style w:type="paragraph" w:customStyle="1" w:styleId="ListaColorida-Cor11">
    <w:name w:val="Lista Colorida - Cor 11"/>
    <w:basedOn w:val="Normal"/>
    <w:uiPriority w:val="34"/>
    <w:qFormat/>
    <w:rsid w:val="00AC7E02"/>
    <w:pPr>
      <w:spacing w:after="0"/>
      <w:ind w:firstLine="567"/>
      <w:contextualSpacing/>
    </w:pPr>
    <w:rPr>
      <w:rFonts w:ascii="Times New Roman" w:eastAsia="SimSun" w:hAnsi="Times New Roman" w:cs="Times New Roman"/>
      <w:bCs/>
      <w:sz w:val="24"/>
      <w:szCs w:val="24"/>
      <w:lang w:eastAsia="zh-CN"/>
    </w:rPr>
  </w:style>
  <w:style w:type="character" w:styleId="Forte">
    <w:name w:val="Strong"/>
    <w:basedOn w:val="Fontepargpadro"/>
    <w:uiPriority w:val="22"/>
    <w:qFormat/>
    <w:rsid w:val="0032369B"/>
    <w:rPr>
      <w:b/>
      <w:bCs/>
    </w:rPr>
  </w:style>
  <w:style w:type="paragraph" w:styleId="CabealhodoSumrio">
    <w:name w:val="TOC Heading"/>
    <w:basedOn w:val="Ttulo1"/>
    <w:next w:val="Normal"/>
    <w:uiPriority w:val="39"/>
    <w:unhideWhenUsed/>
    <w:qFormat/>
    <w:rsid w:val="00733C92"/>
    <w:p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733C92"/>
    <w:pPr>
      <w:spacing w:after="100" w:line="240" w:lineRule="auto"/>
      <w:ind w:firstLine="0"/>
    </w:pPr>
    <w:rPr>
      <w:rFonts w:ascii="Times New Roman" w:hAnsi="Times New Roman" w:cs="Times New Roman"/>
      <w:color w:val="000000" w:themeColor="text1"/>
      <w:kern w:val="2"/>
      <w:sz w:val="24"/>
      <w:szCs w:val="24"/>
      <w14:ligatures w14:val="standardContextual"/>
    </w:rPr>
  </w:style>
  <w:style w:type="character" w:styleId="MenoPendente">
    <w:name w:val="Unresolved Mention"/>
    <w:basedOn w:val="Fontepargpadro"/>
    <w:uiPriority w:val="99"/>
    <w:semiHidden/>
    <w:unhideWhenUsed/>
    <w:rsid w:val="00671E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1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3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5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11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4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135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852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6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17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45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36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0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3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735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7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940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31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392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4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06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166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108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04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661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34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07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928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0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98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54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19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790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867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33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325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47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13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10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129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5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724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69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496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64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442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59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513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35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08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05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73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35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19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2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261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96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67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04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1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22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970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59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5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97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47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8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639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083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97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4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84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5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52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74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7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79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52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67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12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5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7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068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1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95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4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2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9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308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00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50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017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228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4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7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9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37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5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60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8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3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1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101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11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927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87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12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1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32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11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13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922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19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935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83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96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9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04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85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077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81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664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4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83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07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82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28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49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398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27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47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176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54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76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46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35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491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25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30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34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04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98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921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1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447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4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95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07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05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33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35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79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570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03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77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455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62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380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43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9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67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75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3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373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25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68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40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23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37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857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769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991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059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49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512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5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755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8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22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0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298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02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33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44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78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73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89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68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54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3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31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9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126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36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609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94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2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15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319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2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07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7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16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64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158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03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54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1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490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973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56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34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83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50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76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94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25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85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52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86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5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27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59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68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0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500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25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2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75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976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74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313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644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523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7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2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82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479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5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298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167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93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25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01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04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9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304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239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071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759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4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092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40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79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661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637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01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05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006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86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158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13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12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82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47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97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252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04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804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33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64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56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463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75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924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91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14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66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124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30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115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23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12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611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48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0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25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1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79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9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61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4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68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20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951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96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603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61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62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41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48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55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841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98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387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6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68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2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92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84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154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173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96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920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4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201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85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13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89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382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50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015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00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000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57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36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13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0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279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44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8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26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80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98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401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69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647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768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69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95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04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44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608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3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65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65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588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67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20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479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487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77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872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4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99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20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94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8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701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1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795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65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966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61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150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7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74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625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56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2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1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15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68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39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134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03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19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61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0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18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60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6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41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53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9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254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17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311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39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539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737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22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79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04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4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9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77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161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462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78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4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38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178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5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3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96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449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2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402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88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74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7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7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299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92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765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345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32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463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615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02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70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4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367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14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4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94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978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97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761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7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61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17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344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94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88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5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799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70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624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34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48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6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5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31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60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1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13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349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003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80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082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5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065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2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523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2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ndaunifesp@gmail.com" TargetMode="External"/><Relationship Id="rId13" Type="http://schemas.openxmlformats.org/officeDocument/2006/relationships/image" Target="media/image10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cid.org/0000-0001-5750-190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amandaunifesp@gmail.com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orcid.org/0000-0001-5750-190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AE7570-E0E3-4FF4-A2C6-321555FC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4308</Words>
  <Characters>20812</Characters>
  <Application>Microsoft Office Word</Application>
  <DocSecurity>0</DocSecurity>
  <Lines>442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Bruno Feitler</cp:lastModifiedBy>
  <cp:revision>6</cp:revision>
  <dcterms:created xsi:type="dcterms:W3CDTF">2026-11-02T18:50:00Z</dcterms:created>
  <dcterms:modified xsi:type="dcterms:W3CDTF">2026-11-03T21:48:00Z</dcterms:modified>
</cp:coreProperties>
</file>